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E266BC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2CF652CD" w:rsidR="007D3511" w:rsidRPr="00E266BC" w:rsidRDefault="00DD5DCD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E266BC">
        <w:rPr>
          <w:rFonts w:asciiTheme="minorHAnsi" w:hAnsiTheme="minorHAnsi" w:cs="Calibri"/>
          <w:b/>
          <w:bCs/>
          <w:sz w:val="28"/>
        </w:rPr>
        <w:t xml:space="preserve">ORIGINATING </w:t>
      </w:r>
      <w:r w:rsidR="003C1DE7" w:rsidRPr="00E266BC">
        <w:rPr>
          <w:rFonts w:asciiTheme="minorHAnsi" w:hAnsiTheme="minorHAnsi" w:cs="Calibri"/>
          <w:b/>
          <w:bCs/>
          <w:sz w:val="28"/>
        </w:rPr>
        <w:t xml:space="preserve">APPLICATION </w:t>
      </w:r>
      <w:r w:rsidR="00F42237" w:rsidRPr="00E266BC">
        <w:rPr>
          <w:rFonts w:asciiTheme="minorHAnsi" w:hAnsiTheme="minorHAnsi" w:cs="Calibri"/>
          <w:b/>
          <w:bCs/>
          <w:sz w:val="28"/>
        </w:rPr>
        <w:t xml:space="preserve">FOR </w:t>
      </w:r>
      <w:r w:rsidR="00DB6B6F" w:rsidRPr="00E266BC">
        <w:rPr>
          <w:rFonts w:asciiTheme="minorHAnsi" w:hAnsiTheme="minorHAnsi" w:cs="Calibri"/>
          <w:b/>
          <w:bCs/>
          <w:sz w:val="28"/>
        </w:rPr>
        <w:t>ENFORCEMENT ORDER</w:t>
      </w:r>
    </w:p>
    <w:p w14:paraId="6DC42FB6" w14:textId="77777777" w:rsidR="00217822" w:rsidRPr="00E266BC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05833CCC" w:rsidR="00DC7ECD" w:rsidRPr="00E266BC" w:rsidRDefault="00DB6B6F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E266BC">
        <w:rPr>
          <w:rFonts w:cs="Arial"/>
          <w:iCs/>
        </w:rPr>
        <w:t>[</w:t>
      </w:r>
      <w:r w:rsidR="00F42237" w:rsidRPr="00E266BC">
        <w:rPr>
          <w:rFonts w:cs="Arial"/>
          <w:i/>
          <w:iCs/>
        </w:rPr>
        <w:t>SUPREME</w:t>
      </w:r>
      <w:r w:rsidRPr="00E266BC">
        <w:rPr>
          <w:rFonts w:cs="Arial"/>
          <w:i/>
          <w:iCs/>
        </w:rPr>
        <w:t>/DISTRICT/MAGISTRATES/YOUTH/ENVIRONMENT RESOURCES AND DEVELOPMENT</w:t>
      </w:r>
      <w:r w:rsidRPr="00E266BC">
        <w:rPr>
          <w:rFonts w:cs="Arial"/>
          <w:iCs/>
        </w:rPr>
        <w:t>]</w:t>
      </w:r>
      <w:r w:rsidR="00DC7ECD" w:rsidRPr="00E266BC">
        <w:rPr>
          <w:rFonts w:cs="Arial"/>
          <w:b/>
          <w:sz w:val="12"/>
        </w:rPr>
        <w:t xml:space="preserve"> </w:t>
      </w:r>
      <w:r w:rsidR="00CD08AF" w:rsidRPr="00E266BC">
        <w:rPr>
          <w:rFonts w:cs="Arial"/>
          <w:b/>
          <w:sz w:val="12"/>
        </w:rPr>
        <w:t xml:space="preserve">Select one </w:t>
      </w:r>
      <w:r w:rsidR="00DC7ECD" w:rsidRPr="00E266BC">
        <w:rPr>
          <w:rFonts w:cs="Arial"/>
          <w:iCs/>
        </w:rPr>
        <w:t xml:space="preserve">COURT </w:t>
      </w:r>
      <w:r w:rsidR="00DC7ECD" w:rsidRPr="00E266BC">
        <w:rPr>
          <w:rFonts w:cs="Arial"/>
          <w:bCs/>
        </w:rPr>
        <w:t xml:space="preserve">OF SOUTH AUSTRALIA </w:t>
      </w:r>
    </w:p>
    <w:p w14:paraId="2888ABDA" w14:textId="4CF452AE" w:rsidR="006250A1" w:rsidRPr="00E266BC" w:rsidRDefault="00DC7ECD" w:rsidP="0074557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E266BC">
        <w:rPr>
          <w:rFonts w:cs="Arial"/>
          <w:iCs/>
        </w:rPr>
        <w:t>C</w:t>
      </w:r>
      <w:r w:rsidR="006250A1" w:rsidRPr="00E266BC">
        <w:rPr>
          <w:rFonts w:cs="Arial"/>
          <w:iCs/>
        </w:rPr>
        <w:t>RIMINAL</w:t>
      </w:r>
      <w:r w:rsidRPr="00E266BC">
        <w:rPr>
          <w:rFonts w:cs="Arial"/>
          <w:iCs/>
        </w:rPr>
        <w:t xml:space="preserve"> JURISDICTION</w:t>
      </w:r>
      <w:bookmarkEnd w:id="0"/>
    </w:p>
    <w:p w14:paraId="2D8BD7DC" w14:textId="16C018EE" w:rsidR="00A21DC7" w:rsidRPr="00E266BC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E266BC">
        <w:rPr>
          <w:rFonts w:cs="Arial"/>
          <w:b/>
        </w:rPr>
        <w:t>[</w:t>
      </w:r>
      <w:r w:rsidR="00704217" w:rsidRPr="00E266BC">
        <w:rPr>
          <w:rFonts w:cs="Arial"/>
          <w:b/>
          <w:i/>
        </w:rPr>
        <w:t xml:space="preserve">FULL </w:t>
      </w:r>
      <w:r w:rsidRPr="00E266BC">
        <w:rPr>
          <w:rFonts w:cs="Arial"/>
          <w:b/>
          <w:i/>
        </w:rPr>
        <w:t>NAME</w:t>
      </w:r>
      <w:r w:rsidRPr="00E266BC">
        <w:rPr>
          <w:rFonts w:cs="Arial"/>
          <w:b/>
        </w:rPr>
        <w:t>]</w:t>
      </w:r>
    </w:p>
    <w:p w14:paraId="63C529C8" w14:textId="08D41C44" w:rsidR="0079103A" w:rsidRPr="00E266BC" w:rsidRDefault="00DD5DCD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E266BC">
        <w:rPr>
          <w:rFonts w:cs="Arial"/>
          <w:b/>
        </w:rPr>
        <w:t>Applicant</w:t>
      </w:r>
    </w:p>
    <w:p w14:paraId="114C7705" w14:textId="722C7B82" w:rsidR="006250A1" w:rsidRPr="00E266BC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</w:rPr>
      </w:pPr>
      <w:r w:rsidRPr="00E266BC">
        <w:rPr>
          <w:rFonts w:cs="Arial"/>
          <w:b/>
        </w:rPr>
        <w:t>v</w:t>
      </w:r>
    </w:p>
    <w:p w14:paraId="0DE99CB8" w14:textId="62892C7D" w:rsidR="00A648B8" w:rsidRPr="00E266BC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E266BC">
        <w:rPr>
          <w:rFonts w:cs="Arial"/>
          <w:b/>
        </w:rPr>
        <w:t>[</w:t>
      </w:r>
      <w:r w:rsidR="00704217" w:rsidRPr="00E266BC">
        <w:rPr>
          <w:rFonts w:cs="Arial"/>
          <w:b/>
          <w:i/>
        </w:rPr>
        <w:t xml:space="preserve">FULL </w:t>
      </w:r>
      <w:r w:rsidRPr="00E266BC">
        <w:rPr>
          <w:rFonts w:cs="Arial"/>
          <w:b/>
          <w:i/>
          <w:iCs/>
        </w:rPr>
        <w:t>NAME</w:t>
      </w:r>
      <w:r w:rsidRPr="00E266BC">
        <w:rPr>
          <w:rFonts w:cs="Arial"/>
          <w:b/>
        </w:rPr>
        <w:t>]</w:t>
      </w:r>
    </w:p>
    <w:p w14:paraId="75EED22D" w14:textId="4C4D0098" w:rsidR="00AD50D7" w:rsidRPr="00E266BC" w:rsidRDefault="00DD5DCD" w:rsidP="00022CE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bookmarkStart w:id="1" w:name="_Hlk51756172"/>
      <w:bookmarkStart w:id="2" w:name="_Hlk51756359"/>
      <w:r w:rsidRPr="00E266BC">
        <w:rPr>
          <w:rFonts w:cs="Arial"/>
          <w:b/>
        </w:rPr>
        <w:t>Respondent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65"/>
        <w:gridCol w:w="41"/>
        <w:gridCol w:w="2185"/>
        <w:gridCol w:w="1760"/>
      </w:tblGrid>
      <w:tr w:rsidR="004A430A" w:rsidRPr="00E266BC" w14:paraId="21CF9476" w14:textId="77777777" w:rsidTr="00B0236E">
        <w:trPr>
          <w:cantSplit/>
          <w:trHeight w:val="539"/>
          <w:jc w:val="center"/>
        </w:trPr>
        <w:tc>
          <w:tcPr>
            <w:tcW w:w="2579" w:type="dxa"/>
          </w:tcPr>
          <w:p w14:paraId="067E547C" w14:textId="77777777" w:rsidR="004A430A" w:rsidRPr="00E266BC" w:rsidRDefault="004A430A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3" w:name="_Hlk38384183"/>
            <w:bookmarkStart w:id="4" w:name="_Hlk38436125"/>
            <w:bookmarkStart w:id="5" w:name="_Hlk38357244"/>
            <w:bookmarkStart w:id="6" w:name="_Hlk86151565"/>
            <w:bookmarkEnd w:id="1"/>
            <w:bookmarkEnd w:id="2"/>
            <w:r w:rsidRPr="00E266BC">
              <w:rPr>
                <w:rFonts w:cs="Arial"/>
                <w:szCs w:val="22"/>
              </w:rPr>
              <w:t>Applicant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377BC209" w14:textId="77777777" w:rsidR="004A430A" w:rsidRPr="00E266BC" w:rsidRDefault="004A430A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A430A" w:rsidRPr="00E266BC" w14:paraId="16521E29" w14:textId="77777777" w:rsidTr="00B0236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37F2765" w14:textId="77777777" w:rsidR="004A430A" w:rsidRPr="00E266BC" w:rsidRDefault="004A430A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66BC">
              <w:rPr>
                <w:rFonts w:cs="Arial"/>
                <w:szCs w:val="22"/>
              </w:rPr>
              <w:t>Authorising individual</w:t>
            </w:r>
          </w:p>
          <w:p w14:paraId="30170DD5" w14:textId="77777777" w:rsidR="004A430A" w:rsidRPr="00E266BC" w:rsidRDefault="004A430A" w:rsidP="00B0236E">
            <w:pPr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E266BC">
              <w:rPr>
                <w:rFonts w:cs="Arial"/>
                <w:b/>
                <w:sz w:val="12"/>
                <w:szCs w:val="12"/>
              </w:rPr>
              <w:t>If applicant ant is not an individual and not represented by a law firm/office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7F7A6A6F" w14:textId="77777777" w:rsidR="004A430A" w:rsidRPr="00E266BC" w:rsidRDefault="004A430A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4A430A" w:rsidRPr="00E266BC" w14:paraId="25CC9CC9" w14:textId="77777777" w:rsidTr="00B0236E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75BCBDB" w14:textId="77777777" w:rsidR="004A430A" w:rsidRPr="00E266BC" w:rsidRDefault="004A430A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</w:tcPr>
          <w:p w14:paraId="47A87CE8" w14:textId="77777777" w:rsidR="004A430A" w:rsidRPr="00E266BC" w:rsidRDefault="004A430A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</w:tr>
      <w:tr w:rsidR="004A430A" w:rsidRPr="00E266BC" w14:paraId="51C17219" w14:textId="77777777" w:rsidTr="00B0236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5A78FF4" w14:textId="77777777" w:rsidR="004A430A" w:rsidRPr="00E266BC" w:rsidRDefault="004A430A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7" w:name="_Hlk38384204"/>
            <w:bookmarkEnd w:id="3"/>
            <w:r w:rsidRPr="00E266BC">
              <w:rPr>
                <w:rFonts w:cs="Arial"/>
                <w:szCs w:val="22"/>
              </w:rPr>
              <w:t>Name of law firm/office</w:t>
            </w:r>
          </w:p>
          <w:p w14:paraId="784A61AC" w14:textId="77777777" w:rsidR="004A430A" w:rsidRPr="00E266BC" w:rsidRDefault="004A430A" w:rsidP="00B0236E">
            <w:pPr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E266BC">
              <w:rPr>
                <w:rFonts w:cs="Arial"/>
                <w:b/>
                <w:sz w:val="12"/>
                <w:szCs w:val="22"/>
              </w:rPr>
              <w:t>If applicable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bottom w:val="nil"/>
            </w:tcBorders>
          </w:tcPr>
          <w:p w14:paraId="5892021D" w14:textId="77777777" w:rsidR="004A430A" w:rsidRPr="00E266BC" w:rsidRDefault="004A430A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7467EB79" w14:textId="77777777" w:rsidR="004A430A" w:rsidRPr="00E266BC" w:rsidRDefault="004A430A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4A430A" w:rsidRPr="00E266BC" w14:paraId="1E35C77C" w14:textId="77777777" w:rsidTr="00B0236E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05430DB7" w14:textId="77777777" w:rsidR="004A430A" w:rsidRPr="00E266BC" w:rsidRDefault="004A430A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871D6C8" w14:textId="77777777" w:rsidR="004A430A" w:rsidRPr="00E266BC" w:rsidRDefault="004A430A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66BC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249A46D" w14:textId="77777777" w:rsidR="004A430A" w:rsidRPr="00E266BC" w:rsidRDefault="004A430A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66BC">
              <w:rPr>
                <w:rFonts w:cs="Arial"/>
                <w:b/>
                <w:sz w:val="12"/>
                <w:szCs w:val="22"/>
              </w:rPr>
              <w:t>Responsible Solicitor</w:t>
            </w:r>
          </w:p>
        </w:tc>
      </w:tr>
      <w:bookmarkEnd w:id="4"/>
      <w:bookmarkEnd w:id="7"/>
      <w:tr w:rsidR="004A430A" w:rsidRPr="00E266BC" w14:paraId="755277BC" w14:textId="77777777" w:rsidTr="00B0236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032AA61" w14:textId="77777777" w:rsidR="004A430A" w:rsidRPr="00E266BC" w:rsidRDefault="004A430A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66BC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02BF05E9" w14:textId="77777777" w:rsidR="004A430A" w:rsidRPr="00E266BC" w:rsidRDefault="004A430A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A430A" w:rsidRPr="00E266BC" w14:paraId="10E11EE6" w14:textId="77777777" w:rsidTr="00B0236E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7C85B0F" w14:textId="77777777" w:rsidR="004A430A" w:rsidRPr="00E266BC" w:rsidRDefault="004A430A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C5A57A4" w14:textId="77777777" w:rsidR="004A430A" w:rsidRPr="00E266BC" w:rsidRDefault="004A430A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E266BC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4A430A" w:rsidRPr="00E266BC" w14:paraId="088BF90A" w14:textId="77777777" w:rsidTr="00B0236E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76B1BBF" w14:textId="77777777" w:rsidR="004A430A" w:rsidRPr="00E266BC" w:rsidRDefault="004A430A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3143F15" w14:textId="77777777" w:rsidR="004A430A" w:rsidRPr="00E266BC" w:rsidRDefault="004A430A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AC4FA85" w14:textId="77777777" w:rsidR="004A430A" w:rsidRPr="00E266BC" w:rsidRDefault="004A430A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01CB9DC2" w14:textId="77777777" w:rsidR="004A430A" w:rsidRPr="00E266BC" w:rsidRDefault="004A430A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7B6FBBFE" w14:textId="77777777" w:rsidR="004A430A" w:rsidRPr="00E266BC" w:rsidRDefault="004A430A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A430A" w:rsidRPr="00E266BC" w14:paraId="33B66A8F" w14:textId="77777777" w:rsidTr="00B0236E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7CDD9F1D" w14:textId="77777777" w:rsidR="004A430A" w:rsidRPr="00E266BC" w:rsidRDefault="004A430A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5D2E1B5D" w14:textId="77777777" w:rsidR="004A430A" w:rsidRPr="00E266BC" w:rsidRDefault="004A430A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66BC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CDC9421" w14:textId="77777777" w:rsidR="004A430A" w:rsidRPr="00E266BC" w:rsidRDefault="004A430A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66BC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52B8B8E" w14:textId="77777777" w:rsidR="004A430A" w:rsidRPr="00E266BC" w:rsidRDefault="004A430A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66BC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3295B10F" w14:textId="77777777" w:rsidR="004A430A" w:rsidRPr="00E266BC" w:rsidRDefault="004A430A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66BC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4A430A" w:rsidRPr="00E266BC" w14:paraId="5BA2E6C0" w14:textId="77777777" w:rsidTr="00B0236E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7822CF2E" w14:textId="77777777" w:rsidR="004A430A" w:rsidRPr="00E266BC" w:rsidRDefault="004A430A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6A7312BE" w14:textId="77777777" w:rsidR="004A430A" w:rsidRPr="00E266BC" w:rsidRDefault="004A430A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A430A" w:rsidRPr="00E266BC" w14:paraId="76688EAE" w14:textId="77777777" w:rsidTr="00B0236E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37B4AE4" w14:textId="77777777" w:rsidR="004A430A" w:rsidRPr="00E266BC" w:rsidRDefault="004A430A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</w:tcPr>
          <w:p w14:paraId="7BF4B8F5" w14:textId="77777777" w:rsidR="004A430A" w:rsidRPr="00E266BC" w:rsidRDefault="004A430A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E266BC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4A430A" w:rsidRPr="00E266BC" w14:paraId="43B51E16" w14:textId="77777777" w:rsidTr="00B0236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43696D5" w14:textId="77777777" w:rsidR="004A430A" w:rsidRPr="00E266BC" w:rsidRDefault="004A430A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66BC">
              <w:rPr>
                <w:rFonts w:cs="Arial"/>
                <w:szCs w:val="22"/>
              </w:rPr>
              <w:t>Phone Details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5D453953" w14:textId="77777777" w:rsidR="004A430A" w:rsidRPr="00E266BC" w:rsidRDefault="004A430A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A430A" w:rsidRPr="00E266BC" w14:paraId="7BFCAAB5" w14:textId="77777777" w:rsidTr="00B0236E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6501247" w14:textId="77777777" w:rsidR="004A430A" w:rsidRPr="00E266BC" w:rsidRDefault="004A430A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5"/>
            <w:tcBorders>
              <w:top w:val="nil"/>
            </w:tcBorders>
          </w:tcPr>
          <w:p w14:paraId="18D9F0EE" w14:textId="77777777" w:rsidR="004A430A" w:rsidRPr="00E266BC" w:rsidRDefault="004A430A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E266BC">
              <w:rPr>
                <w:rFonts w:cs="Arial"/>
                <w:b/>
                <w:sz w:val="12"/>
                <w:szCs w:val="22"/>
              </w:rPr>
              <w:t>Type (</w:t>
            </w:r>
            <w:proofErr w:type="spellStart"/>
            <w:r w:rsidRPr="00E266BC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Pr="00E266BC">
              <w:rPr>
                <w:rFonts w:cs="Arial"/>
                <w:b/>
                <w:sz w:val="12"/>
                <w:szCs w:val="22"/>
              </w:rPr>
              <w:t xml:space="preserve"> home; work; mobile) – Number</w:t>
            </w:r>
          </w:p>
        </w:tc>
      </w:tr>
      <w:bookmarkEnd w:id="5"/>
      <w:tr w:rsidR="004A430A" w:rsidRPr="00E266BC" w14:paraId="278498AC" w14:textId="77777777" w:rsidTr="00B0236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72DD033" w14:textId="77777777" w:rsidR="004A430A" w:rsidRPr="00E266BC" w:rsidRDefault="004A430A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66BC">
              <w:rPr>
                <w:rFonts w:cs="Arial"/>
                <w:szCs w:val="22"/>
              </w:rPr>
              <w:t>Applicant’s References</w:t>
            </w:r>
          </w:p>
          <w:p w14:paraId="2399047A" w14:textId="77777777" w:rsidR="004A430A" w:rsidRPr="00E266BC" w:rsidRDefault="004A430A" w:rsidP="00B0236E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404D8EE4" w14:textId="77777777" w:rsidR="004A430A" w:rsidRPr="00E266BC" w:rsidRDefault="004A430A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A6FA11C" w14:textId="77777777" w:rsidR="004A430A" w:rsidRPr="00E266BC" w:rsidRDefault="004A430A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A430A" w:rsidRPr="00E266BC" w14:paraId="09D83345" w14:textId="77777777" w:rsidTr="00B0236E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4E1CEBC" w14:textId="77777777" w:rsidR="004A430A" w:rsidRPr="00E266BC" w:rsidRDefault="004A430A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3"/>
            <w:tcBorders>
              <w:top w:val="nil"/>
              <w:bottom w:val="single" w:sz="4" w:space="0" w:color="auto"/>
            </w:tcBorders>
          </w:tcPr>
          <w:p w14:paraId="05C4CA62" w14:textId="77777777" w:rsidR="004A430A" w:rsidRPr="00E266BC" w:rsidRDefault="004A430A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E266BC">
              <w:rPr>
                <w:rFonts w:cs="Arial"/>
                <w:b/>
                <w:sz w:val="12"/>
              </w:rPr>
              <w:t>Reference number - optional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6994BB09" w14:textId="77777777" w:rsidR="004A430A" w:rsidRPr="00E266BC" w:rsidRDefault="004A430A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E266BC">
              <w:rPr>
                <w:rFonts w:cs="Arial"/>
                <w:b/>
                <w:sz w:val="12"/>
              </w:rPr>
              <w:t>Instant loss of licence number - optional</w:t>
            </w:r>
          </w:p>
        </w:tc>
      </w:tr>
    </w:tbl>
    <w:p w14:paraId="6C6F6400" w14:textId="7AC6CA8B" w:rsidR="004A430A" w:rsidRPr="00E266BC" w:rsidRDefault="004A430A" w:rsidP="004A430A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  <w:bookmarkStart w:id="8" w:name="_Hlk86147928"/>
      <w:bookmarkEnd w:id="6"/>
    </w:p>
    <w:tbl>
      <w:tblPr>
        <w:tblStyle w:val="TableGrid2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4A430A" w:rsidRPr="00E266BC" w14:paraId="2C6D5EED" w14:textId="77777777" w:rsidTr="00B0236E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085C4C57" w14:textId="77777777" w:rsidR="004A430A" w:rsidRPr="00E266BC" w:rsidRDefault="004A430A" w:rsidP="00B0236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9" w:name="_Hlk86159680"/>
            <w:bookmarkEnd w:id="8"/>
            <w:r w:rsidRPr="00E266BC">
              <w:rPr>
                <w:rFonts w:cs="Arial"/>
                <w:szCs w:val="22"/>
              </w:rPr>
              <w:lastRenderedPageBreak/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57E94E4A" w14:textId="77777777" w:rsidR="004A430A" w:rsidRPr="00E266BC" w:rsidRDefault="004A430A" w:rsidP="00B0236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A430A" w:rsidRPr="00E266BC" w14:paraId="335456B5" w14:textId="77777777" w:rsidTr="00B0236E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ADF6F1A" w14:textId="77777777" w:rsidR="004A430A" w:rsidRPr="00E266BC" w:rsidRDefault="004A430A" w:rsidP="00B0236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68B643CF" w14:textId="77777777" w:rsidR="004A430A" w:rsidRPr="00E266BC" w:rsidRDefault="004A430A" w:rsidP="00B0236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66BC">
              <w:rPr>
                <w:rFonts w:cs="Arial"/>
                <w:b/>
                <w:sz w:val="12"/>
                <w:szCs w:val="22"/>
              </w:rPr>
              <w:t>Full Name (including Also Known as)</w:t>
            </w:r>
          </w:p>
        </w:tc>
      </w:tr>
      <w:tr w:rsidR="004A430A" w:rsidRPr="00E266BC" w14:paraId="4140B234" w14:textId="77777777" w:rsidTr="00B0236E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458F36EB" w14:textId="77777777" w:rsidR="004A430A" w:rsidRPr="00E266BC" w:rsidRDefault="004A430A" w:rsidP="00B0236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66BC">
              <w:rPr>
                <w:rFonts w:cs="Arial"/>
                <w:szCs w:val="22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223AB50F" w14:textId="77777777" w:rsidR="004A430A" w:rsidRPr="00E266BC" w:rsidRDefault="004A430A" w:rsidP="00B0236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A430A" w:rsidRPr="00E266BC" w14:paraId="457DB291" w14:textId="77777777" w:rsidTr="00B0236E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6A013FBE" w14:textId="77777777" w:rsidR="004A430A" w:rsidRPr="00E266BC" w:rsidRDefault="004A430A" w:rsidP="00B0236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CF74778" w14:textId="77777777" w:rsidR="004A430A" w:rsidRPr="00E266BC" w:rsidRDefault="004A430A" w:rsidP="00B0236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E266BC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4A430A" w:rsidRPr="00E266BC" w14:paraId="6D2B84E5" w14:textId="77777777" w:rsidTr="00B0236E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023834B4" w14:textId="77777777" w:rsidR="004A430A" w:rsidRPr="00E266BC" w:rsidRDefault="004A430A" w:rsidP="00B0236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14A9091" w14:textId="77777777" w:rsidR="004A430A" w:rsidRPr="00E266BC" w:rsidRDefault="004A430A" w:rsidP="00B0236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498E6D7" w14:textId="77777777" w:rsidR="004A430A" w:rsidRPr="00E266BC" w:rsidRDefault="004A430A" w:rsidP="00B0236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58DCA09E" w14:textId="77777777" w:rsidR="004A430A" w:rsidRPr="00E266BC" w:rsidRDefault="004A430A" w:rsidP="00B0236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230AB76D" w14:textId="77777777" w:rsidR="004A430A" w:rsidRPr="00E266BC" w:rsidRDefault="004A430A" w:rsidP="00B0236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A430A" w:rsidRPr="00E266BC" w14:paraId="42C6772B" w14:textId="77777777" w:rsidTr="00B0236E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39963D27" w14:textId="77777777" w:rsidR="004A430A" w:rsidRPr="00E266BC" w:rsidRDefault="004A430A" w:rsidP="00B0236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53B4D3AA" w14:textId="77777777" w:rsidR="004A430A" w:rsidRPr="00E266BC" w:rsidRDefault="004A430A" w:rsidP="00B0236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66BC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5B28FA12" w14:textId="77777777" w:rsidR="004A430A" w:rsidRPr="00E266BC" w:rsidRDefault="004A430A" w:rsidP="00B0236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66BC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E0E7229" w14:textId="77777777" w:rsidR="004A430A" w:rsidRPr="00E266BC" w:rsidRDefault="004A430A" w:rsidP="00B0236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66BC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1B3E5EC5" w14:textId="77777777" w:rsidR="004A430A" w:rsidRPr="00E266BC" w:rsidRDefault="004A430A" w:rsidP="00B0236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66BC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4A430A" w:rsidRPr="00E266BC" w14:paraId="1E5B901C" w14:textId="77777777" w:rsidTr="00B0236E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52D69106" w14:textId="77777777" w:rsidR="004A430A" w:rsidRPr="00E266BC" w:rsidRDefault="004A430A" w:rsidP="00B0236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0C867C4F" w14:textId="77777777" w:rsidR="004A430A" w:rsidRPr="00E266BC" w:rsidRDefault="004A430A" w:rsidP="00B0236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A430A" w:rsidRPr="00E266BC" w14:paraId="533BF20E" w14:textId="77777777" w:rsidTr="00B0236E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39B4387F" w14:textId="77777777" w:rsidR="004A430A" w:rsidRPr="00E266BC" w:rsidRDefault="004A430A" w:rsidP="00B0236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51E82E10" w14:textId="77777777" w:rsidR="004A430A" w:rsidRPr="00E266BC" w:rsidRDefault="004A430A" w:rsidP="00B0236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E266BC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4A430A" w:rsidRPr="00E266BC" w14:paraId="2655AB54" w14:textId="77777777" w:rsidTr="00B0236E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3DC1DF8C" w14:textId="77777777" w:rsidR="004A430A" w:rsidRPr="00E266BC" w:rsidRDefault="004A430A" w:rsidP="00B0236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66BC">
              <w:rPr>
                <w:rFonts w:cs="Arial"/>
                <w:szCs w:val="22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51A9DD3E" w14:textId="77777777" w:rsidR="004A430A" w:rsidRPr="00E266BC" w:rsidRDefault="004A430A" w:rsidP="00B0236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7C997620" w14:textId="77777777" w:rsidR="004A430A" w:rsidRPr="00E266BC" w:rsidRDefault="004A430A" w:rsidP="00B0236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A430A" w:rsidRPr="00E266BC" w14:paraId="6FF5645B" w14:textId="77777777" w:rsidTr="00B0236E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3F9A792D" w14:textId="77777777" w:rsidR="004A430A" w:rsidRPr="00E266BC" w:rsidRDefault="004A430A" w:rsidP="00B0236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24278E03" w14:textId="77777777" w:rsidR="004A430A" w:rsidRPr="00E266BC" w:rsidRDefault="004A430A" w:rsidP="00B0236E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E266BC">
              <w:rPr>
                <w:rFonts w:cs="Arial"/>
                <w:b/>
                <w:sz w:val="12"/>
                <w:szCs w:val="22"/>
              </w:rPr>
              <w:t>Type (</w:t>
            </w:r>
            <w:proofErr w:type="spellStart"/>
            <w:r w:rsidRPr="00E266BC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Pr="00E266BC">
              <w:rPr>
                <w:rFonts w:cs="Arial"/>
                <w:b/>
                <w:sz w:val="12"/>
                <w:szCs w:val="22"/>
              </w:rPr>
              <w:t xml:space="preserve"> Home; work; mobile) – Number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1C7FDAB0" w14:textId="77777777" w:rsidR="004A430A" w:rsidRPr="00E266BC" w:rsidRDefault="004A430A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E266BC">
              <w:rPr>
                <w:rFonts w:cs="Arial"/>
                <w:b/>
                <w:sz w:val="12"/>
                <w:szCs w:val="22"/>
              </w:rPr>
              <w:t>Another number (optional)</w:t>
            </w:r>
          </w:p>
        </w:tc>
      </w:tr>
      <w:bookmarkEnd w:id="9"/>
    </w:tbl>
    <w:p w14:paraId="388213CC" w14:textId="77777777" w:rsidR="004A430A" w:rsidRPr="00E266BC" w:rsidRDefault="004A430A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Cs/>
          <w:sz w:val="12"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821317" w:rsidRPr="00E266BC" w14:paraId="6F5F3150" w14:textId="77777777" w:rsidTr="003B2462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0CFF" w14:textId="742A531E" w:rsidR="00D61E64" w:rsidRPr="00E266BC" w:rsidRDefault="00D61E64" w:rsidP="0074557E">
            <w:pPr>
              <w:spacing w:before="240" w:line="276" w:lineRule="auto"/>
              <w:ind w:right="57"/>
              <w:rPr>
                <w:rFonts w:cs="Arial"/>
                <w:b/>
                <w:sz w:val="22"/>
              </w:rPr>
            </w:pPr>
            <w:r w:rsidRPr="00E266BC">
              <w:rPr>
                <w:rFonts w:cs="Arial"/>
                <w:b/>
                <w:sz w:val="22"/>
              </w:rPr>
              <w:t xml:space="preserve">Application details </w:t>
            </w:r>
          </w:p>
          <w:p w14:paraId="0AC19119" w14:textId="77777777" w:rsidR="00DB6B6F" w:rsidRPr="00E266BC" w:rsidRDefault="00DB6B6F" w:rsidP="00586E89">
            <w:pPr>
              <w:spacing w:before="120" w:after="120" w:line="276" w:lineRule="auto"/>
              <w:ind w:right="170"/>
              <w:jc w:val="left"/>
              <w:rPr>
                <w:rFonts w:cs="Arial"/>
              </w:rPr>
            </w:pPr>
            <w:r w:rsidRPr="00E266BC">
              <w:rPr>
                <w:rFonts w:cs="Arial"/>
              </w:rPr>
              <w:t xml:space="preserve">This Application is for the enforcement of the </w:t>
            </w:r>
          </w:p>
          <w:p w14:paraId="5EAE57A0" w14:textId="4EFB54FB" w:rsidR="002215BC" w:rsidRPr="00E266BC" w:rsidRDefault="00327904" w:rsidP="0074557E">
            <w:pPr>
              <w:pStyle w:val="ListParagraph"/>
              <w:numPr>
                <w:ilvl w:val="0"/>
                <w:numId w:val="14"/>
              </w:numPr>
              <w:spacing w:after="120" w:line="276" w:lineRule="auto"/>
              <w:ind w:left="357" w:right="170" w:hanging="357"/>
              <w:contextualSpacing w:val="0"/>
              <w:jc w:val="left"/>
              <w:rPr>
                <w:rFonts w:cs="Arial"/>
              </w:rPr>
            </w:pPr>
            <w:r w:rsidRPr="00E266BC">
              <w:rPr>
                <w:rFonts w:cs="Arial"/>
              </w:rPr>
              <w:t xml:space="preserve">Good Behaviour </w:t>
            </w:r>
            <w:r w:rsidR="00DB6B6F" w:rsidRPr="00E266BC">
              <w:t>Bond</w:t>
            </w:r>
            <w:r w:rsidR="002215BC" w:rsidRPr="00E266BC">
              <w:t>,</w:t>
            </w:r>
            <w:r w:rsidR="00DB6B6F" w:rsidRPr="00E266BC">
              <w:rPr>
                <w:rFonts w:cs="Arial"/>
                <w:i/>
              </w:rPr>
              <w:t xml:space="preserve"> </w:t>
            </w:r>
            <w:r w:rsidR="002215BC" w:rsidRPr="00E266BC">
              <w:rPr>
                <w:rFonts w:cs="Arial"/>
              </w:rPr>
              <w:t>pursuant to</w:t>
            </w:r>
            <w:r w:rsidR="002215BC" w:rsidRPr="00E266BC">
              <w:rPr>
                <w:rFonts w:cs="Arial"/>
                <w:i/>
              </w:rPr>
              <w:t xml:space="preserve"> </w:t>
            </w:r>
            <w:r w:rsidR="002215BC" w:rsidRPr="00E266BC">
              <w:rPr>
                <w:rFonts w:cs="Arial"/>
              </w:rPr>
              <w:t xml:space="preserve">section 113(1)(a) of </w:t>
            </w:r>
            <w:r w:rsidR="002215BC" w:rsidRPr="00E266BC">
              <w:rPr>
                <w:rFonts w:asciiTheme="majorHAnsi" w:hAnsiTheme="majorHAnsi" w:cstheme="majorHAnsi"/>
              </w:rPr>
              <w:t xml:space="preserve">the </w:t>
            </w:r>
            <w:r w:rsidR="002215BC" w:rsidRPr="00E266BC">
              <w:rPr>
                <w:rFonts w:asciiTheme="majorHAnsi" w:hAnsiTheme="majorHAnsi" w:cstheme="majorHAnsi"/>
                <w:i/>
              </w:rPr>
              <w:t>Sentencing Act 2017</w:t>
            </w:r>
            <w:r w:rsidR="002215BC" w:rsidRPr="00E266BC">
              <w:rPr>
                <w:rFonts w:asciiTheme="majorHAnsi" w:hAnsiTheme="majorHAnsi" w:cstheme="majorHAnsi"/>
              </w:rPr>
              <w:t>.</w:t>
            </w:r>
          </w:p>
          <w:p w14:paraId="2F0A775A" w14:textId="3979836B" w:rsidR="002215BC" w:rsidRPr="00E266BC" w:rsidRDefault="0085510A" w:rsidP="0074557E">
            <w:pPr>
              <w:pStyle w:val="ListParagraph"/>
              <w:numPr>
                <w:ilvl w:val="0"/>
                <w:numId w:val="14"/>
              </w:numPr>
              <w:spacing w:after="120" w:line="276" w:lineRule="auto"/>
              <w:ind w:left="357" w:right="170" w:hanging="357"/>
              <w:contextualSpacing w:val="0"/>
              <w:jc w:val="left"/>
              <w:rPr>
                <w:rFonts w:cs="Arial"/>
              </w:rPr>
            </w:pPr>
            <w:r w:rsidRPr="00E266BC">
              <w:rPr>
                <w:rFonts w:cs="Arial"/>
              </w:rPr>
              <w:t>Suspended Sentence Bond</w:t>
            </w:r>
            <w:r w:rsidR="002215BC" w:rsidRPr="00E266BC">
              <w:rPr>
                <w:rFonts w:cs="Arial"/>
              </w:rPr>
              <w:t>, pursuant to section 113(</w:t>
            </w:r>
            <w:r w:rsidR="00A578D0" w:rsidRPr="00E266BC">
              <w:rPr>
                <w:rFonts w:cs="Arial"/>
              </w:rPr>
              <w:t>1</w:t>
            </w:r>
            <w:r w:rsidR="002215BC" w:rsidRPr="00E266BC">
              <w:rPr>
                <w:rFonts w:cs="Arial"/>
              </w:rPr>
              <w:t>)</w:t>
            </w:r>
            <w:r w:rsidR="00A578D0" w:rsidRPr="00E266BC">
              <w:rPr>
                <w:rFonts w:cs="Arial"/>
              </w:rPr>
              <w:t>(a)</w:t>
            </w:r>
            <w:r w:rsidR="002215BC" w:rsidRPr="00E266BC">
              <w:rPr>
                <w:rFonts w:cs="Arial"/>
              </w:rPr>
              <w:t xml:space="preserve"> of </w:t>
            </w:r>
            <w:r w:rsidR="002215BC" w:rsidRPr="00E266BC">
              <w:rPr>
                <w:rFonts w:asciiTheme="majorHAnsi" w:hAnsiTheme="majorHAnsi" w:cstheme="majorHAnsi"/>
              </w:rPr>
              <w:t xml:space="preserve">the </w:t>
            </w:r>
            <w:r w:rsidR="002215BC" w:rsidRPr="00E266BC">
              <w:rPr>
                <w:rFonts w:asciiTheme="majorHAnsi" w:hAnsiTheme="majorHAnsi" w:cstheme="majorHAnsi"/>
                <w:i/>
              </w:rPr>
              <w:t>Sentencing Act 2017</w:t>
            </w:r>
            <w:r w:rsidR="002215BC" w:rsidRPr="00E266BC">
              <w:rPr>
                <w:rFonts w:asciiTheme="majorHAnsi" w:hAnsiTheme="majorHAnsi" w:cstheme="majorHAnsi"/>
              </w:rPr>
              <w:t>.</w:t>
            </w:r>
          </w:p>
          <w:p w14:paraId="03B01D74" w14:textId="41120805" w:rsidR="002215BC" w:rsidRPr="00E266BC" w:rsidRDefault="00DB6B6F" w:rsidP="0074557E">
            <w:pPr>
              <w:pStyle w:val="ListParagraph"/>
              <w:numPr>
                <w:ilvl w:val="0"/>
                <w:numId w:val="14"/>
              </w:numPr>
              <w:spacing w:after="120" w:line="276" w:lineRule="auto"/>
              <w:ind w:left="357" w:right="170" w:hanging="357"/>
              <w:contextualSpacing w:val="0"/>
              <w:jc w:val="left"/>
              <w:rPr>
                <w:rFonts w:cs="Arial"/>
              </w:rPr>
            </w:pPr>
            <w:r w:rsidRPr="00E266BC">
              <w:rPr>
                <w:rFonts w:cs="Arial"/>
              </w:rPr>
              <w:t>Home Detention Order</w:t>
            </w:r>
            <w:r w:rsidR="002215BC" w:rsidRPr="00E266BC">
              <w:rPr>
                <w:rFonts w:cs="Arial"/>
              </w:rPr>
              <w:t xml:space="preserve">, pursuant to section 73(5) of </w:t>
            </w:r>
            <w:r w:rsidR="002215BC" w:rsidRPr="00E266BC">
              <w:rPr>
                <w:rFonts w:asciiTheme="majorHAnsi" w:hAnsiTheme="majorHAnsi" w:cstheme="majorHAnsi"/>
              </w:rPr>
              <w:t xml:space="preserve">the </w:t>
            </w:r>
            <w:r w:rsidR="002215BC" w:rsidRPr="00E266BC">
              <w:rPr>
                <w:rFonts w:asciiTheme="majorHAnsi" w:hAnsiTheme="majorHAnsi" w:cstheme="majorHAnsi"/>
                <w:i/>
              </w:rPr>
              <w:t>Sentencing Act 2017</w:t>
            </w:r>
            <w:r w:rsidR="002215BC" w:rsidRPr="00E266BC">
              <w:rPr>
                <w:rFonts w:asciiTheme="majorHAnsi" w:hAnsiTheme="majorHAnsi" w:cstheme="majorHAnsi"/>
              </w:rPr>
              <w:t>.</w:t>
            </w:r>
          </w:p>
          <w:p w14:paraId="0BA36396" w14:textId="6BCA7763" w:rsidR="002215BC" w:rsidRPr="00E266BC" w:rsidRDefault="00DB6B6F" w:rsidP="0074557E">
            <w:pPr>
              <w:pStyle w:val="ListParagraph"/>
              <w:numPr>
                <w:ilvl w:val="0"/>
                <w:numId w:val="14"/>
              </w:numPr>
              <w:spacing w:after="120" w:line="276" w:lineRule="auto"/>
              <w:ind w:left="357" w:right="170" w:hanging="357"/>
              <w:contextualSpacing w:val="0"/>
              <w:jc w:val="left"/>
              <w:rPr>
                <w:rFonts w:cs="Arial"/>
              </w:rPr>
            </w:pPr>
            <w:r w:rsidRPr="00E266BC">
              <w:rPr>
                <w:rFonts w:cs="Arial"/>
              </w:rPr>
              <w:t>Intensive Correction Order</w:t>
            </w:r>
            <w:r w:rsidR="002215BC" w:rsidRPr="00E266BC">
              <w:rPr>
                <w:rFonts w:cs="Arial"/>
              </w:rPr>
              <w:t xml:space="preserve">, pursuant to section 83(5) of </w:t>
            </w:r>
            <w:r w:rsidR="002215BC" w:rsidRPr="00E266BC">
              <w:rPr>
                <w:rFonts w:asciiTheme="majorHAnsi" w:hAnsiTheme="majorHAnsi" w:cstheme="majorHAnsi"/>
              </w:rPr>
              <w:t xml:space="preserve">the </w:t>
            </w:r>
            <w:r w:rsidR="002215BC" w:rsidRPr="00E266BC">
              <w:rPr>
                <w:rFonts w:asciiTheme="majorHAnsi" w:hAnsiTheme="majorHAnsi" w:cstheme="majorHAnsi"/>
                <w:i/>
              </w:rPr>
              <w:t>Sentencing Act 2017</w:t>
            </w:r>
            <w:r w:rsidR="002215BC" w:rsidRPr="00E266BC">
              <w:rPr>
                <w:rFonts w:asciiTheme="majorHAnsi" w:hAnsiTheme="majorHAnsi" w:cstheme="majorHAnsi"/>
              </w:rPr>
              <w:t>.</w:t>
            </w:r>
          </w:p>
          <w:p w14:paraId="054BC354" w14:textId="12CF5DED" w:rsidR="002215BC" w:rsidRPr="00E266BC" w:rsidRDefault="00DB6B6F" w:rsidP="0074557E">
            <w:pPr>
              <w:pStyle w:val="ListParagraph"/>
              <w:numPr>
                <w:ilvl w:val="0"/>
                <w:numId w:val="14"/>
              </w:numPr>
              <w:spacing w:after="120" w:line="276" w:lineRule="auto"/>
              <w:ind w:left="357" w:right="170" w:hanging="357"/>
              <w:contextualSpacing w:val="0"/>
              <w:jc w:val="left"/>
              <w:rPr>
                <w:rFonts w:cs="Arial"/>
              </w:rPr>
            </w:pPr>
            <w:r w:rsidRPr="00E266BC">
              <w:rPr>
                <w:rFonts w:cs="Arial"/>
              </w:rPr>
              <w:t>Community Service Order</w:t>
            </w:r>
            <w:r w:rsidR="002215BC" w:rsidRPr="00E266BC">
              <w:rPr>
                <w:rFonts w:cs="Arial"/>
              </w:rPr>
              <w:t xml:space="preserve">, pursuant to section 115(3) of </w:t>
            </w:r>
            <w:r w:rsidR="002215BC" w:rsidRPr="00E266BC">
              <w:rPr>
                <w:rFonts w:asciiTheme="majorHAnsi" w:hAnsiTheme="majorHAnsi" w:cstheme="majorHAnsi"/>
              </w:rPr>
              <w:t xml:space="preserve">the </w:t>
            </w:r>
            <w:r w:rsidR="002215BC" w:rsidRPr="00E266BC">
              <w:rPr>
                <w:rFonts w:asciiTheme="majorHAnsi" w:hAnsiTheme="majorHAnsi" w:cstheme="majorHAnsi"/>
                <w:i/>
              </w:rPr>
              <w:t>Sentencing Act 2017</w:t>
            </w:r>
            <w:r w:rsidR="002215BC" w:rsidRPr="00E266BC">
              <w:rPr>
                <w:rFonts w:asciiTheme="majorHAnsi" w:hAnsiTheme="majorHAnsi" w:cstheme="majorHAnsi"/>
              </w:rPr>
              <w:t>.</w:t>
            </w:r>
          </w:p>
          <w:p w14:paraId="24039E2D" w14:textId="51530D6C" w:rsidR="00A25642" w:rsidRPr="00E266BC" w:rsidRDefault="00DB6B6F" w:rsidP="0074557E">
            <w:pPr>
              <w:pStyle w:val="ListParagraph"/>
              <w:numPr>
                <w:ilvl w:val="0"/>
                <w:numId w:val="14"/>
              </w:numPr>
              <w:spacing w:after="120" w:line="276" w:lineRule="auto"/>
              <w:ind w:left="357" w:right="170" w:hanging="357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266BC">
              <w:rPr>
                <w:rFonts w:cs="Arial"/>
              </w:rPr>
              <w:t>Non-Pecuniary Order</w:t>
            </w:r>
            <w:r w:rsidR="002215BC" w:rsidRPr="00E266BC">
              <w:rPr>
                <w:rFonts w:cs="Arial"/>
              </w:rPr>
              <w:t xml:space="preserve">, pursuant to </w:t>
            </w:r>
            <w:r w:rsidR="002215BC" w:rsidRPr="00E266BC">
              <w:rPr>
                <w:rFonts w:asciiTheme="majorHAnsi" w:hAnsiTheme="majorHAnsi" w:cstheme="majorHAnsi"/>
              </w:rPr>
              <w:t xml:space="preserve">section 116(1) </w:t>
            </w:r>
            <w:r w:rsidR="002215BC" w:rsidRPr="00E266BC">
              <w:rPr>
                <w:rFonts w:cs="Arial"/>
              </w:rPr>
              <w:t xml:space="preserve">of </w:t>
            </w:r>
            <w:r w:rsidR="002215BC" w:rsidRPr="00E266BC">
              <w:rPr>
                <w:rFonts w:asciiTheme="majorHAnsi" w:hAnsiTheme="majorHAnsi" w:cstheme="majorHAnsi"/>
              </w:rPr>
              <w:t xml:space="preserve">the </w:t>
            </w:r>
            <w:r w:rsidR="002215BC" w:rsidRPr="00E266BC">
              <w:rPr>
                <w:rFonts w:asciiTheme="majorHAnsi" w:hAnsiTheme="majorHAnsi" w:cstheme="majorHAnsi"/>
                <w:i/>
              </w:rPr>
              <w:t>Sentencing Act 2017</w:t>
            </w:r>
            <w:r w:rsidR="002215BC" w:rsidRPr="00E266BC">
              <w:rPr>
                <w:rFonts w:asciiTheme="majorHAnsi" w:hAnsiTheme="majorHAnsi" w:cstheme="majorHAnsi"/>
              </w:rPr>
              <w:t>.</w:t>
            </w:r>
          </w:p>
          <w:p w14:paraId="6127D450" w14:textId="6685B3D4" w:rsidR="00DB6B6F" w:rsidRPr="00E266BC" w:rsidRDefault="00DB6B6F" w:rsidP="0074557E">
            <w:pPr>
              <w:pStyle w:val="ListParagraph"/>
              <w:numPr>
                <w:ilvl w:val="0"/>
                <w:numId w:val="14"/>
              </w:numPr>
              <w:spacing w:after="120" w:line="276" w:lineRule="auto"/>
              <w:ind w:left="357" w:right="170" w:hanging="357"/>
              <w:contextualSpacing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266BC">
              <w:rPr>
                <w:rFonts w:cs="Arial"/>
              </w:rPr>
              <w:t>[</w:t>
            </w:r>
            <w:r w:rsidR="00CD08AF" w:rsidRPr="00E266BC">
              <w:rPr>
                <w:rFonts w:cs="Arial"/>
                <w:i/>
                <w:iCs/>
              </w:rPr>
              <w:t xml:space="preserve">Enter </w:t>
            </w:r>
            <w:r w:rsidRPr="00E266BC">
              <w:rPr>
                <w:rFonts w:cs="Arial"/>
                <w:i/>
              </w:rPr>
              <w:t xml:space="preserve">other </w:t>
            </w:r>
            <w:r w:rsidR="005E1080" w:rsidRPr="00E266BC">
              <w:rPr>
                <w:rFonts w:cs="Arial"/>
                <w:i/>
              </w:rPr>
              <w:t>o</w:t>
            </w:r>
            <w:r w:rsidRPr="00E266BC">
              <w:rPr>
                <w:rFonts w:cs="Arial"/>
                <w:i/>
              </w:rPr>
              <w:t>rder</w:t>
            </w:r>
            <w:r w:rsidRPr="00E266BC">
              <w:rPr>
                <w:rFonts w:cs="Arial"/>
              </w:rPr>
              <w:t>]</w:t>
            </w:r>
            <w:r w:rsidR="002215BC" w:rsidRPr="00E266BC">
              <w:rPr>
                <w:rFonts w:cs="Arial"/>
              </w:rPr>
              <w:t>, pursuant to [</w:t>
            </w:r>
            <w:r w:rsidR="00CD08AF" w:rsidRPr="00E266BC">
              <w:rPr>
                <w:rFonts w:cs="Arial"/>
                <w:i/>
                <w:iCs/>
              </w:rPr>
              <w:t xml:space="preserve">Enter </w:t>
            </w:r>
            <w:r w:rsidR="002215BC" w:rsidRPr="00E266BC">
              <w:rPr>
                <w:rFonts w:cs="Arial"/>
                <w:i/>
              </w:rPr>
              <w:t>section &amp; Act</w:t>
            </w:r>
            <w:r w:rsidR="002215BC" w:rsidRPr="00E266BC">
              <w:rPr>
                <w:rFonts w:cs="Arial"/>
              </w:rPr>
              <w:t>]</w:t>
            </w:r>
          </w:p>
          <w:p w14:paraId="5008F799" w14:textId="11941567" w:rsidR="00DB6B6F" w:rsidRPr="00E266BC" w:rsidRDefault="00DB6B6F" w:rsidP="0074557E">
            <w:pPr>
              <w:spacing w:after="120" w:line="276" w:lineRule="auto"/>
              <w:ind w:right="170"/>
              <w:jc w:val="left"/>
              <w:rPr>
                <w:rFonts w:cs="Arial"/>
              </w:rPr>
            </w:pPr>
            <w:r w:rsidRPr="00E266BC">
              <w:rPr>
                <w:rFonts w:cs="Arial"/>
              </w:rPr>
              <w:t xml:space="preserve">by </w:t>
            </w:r>
            <w:r w:rsidR="002A186D" w:rsidRPr="00E266BC">
              <w:rPr>
                <w:rFonts w:cs="Arial"/>
              </w:rPr>
              <w:t xml:space="preserve">or pursuant to an order made by </w:t>
            </w:r>
            <w:r w:rsidRPr="00E266BC">
              <w:rPr>
                <w:rFonts w:cs="Arial"/>
              </w:rPr>
              <w:t>[</w:t>
            </w:r>
            <w:r w:rsidRPr="00E266BC">
              <w:rPr>
                <w:rFonts w:cs="Arial"/>
                <w:i/>
              </w:rPr>
              <w:t>name of Judicial Officer</w:t>
            </w:r>
            <w:r w:rsidRPr="00E266BC">
              <w:rPr>
                <w:rFonts w:cs="Arial"/>
              </w:rPr>
              <w:t>] of the [</w:t>
            </w:r>
            <w:r w:rsidR="004A430A" w:rsidRPr="00E266BC">
              <w:rPr>
                <w:rFonts w:cs="Arial"/>
                <w:i/>
                <w:iCs/>
              </w:rPr>
              <w:t>name of court</w:t>
            </w:r>
            <w:r w:rsidR="004A430A" w:rsidRPr="00E266BC">
              <w:rPr>
                <w:rFonts w:cs="Arial"/>
              </w:rPr>
              <w:t xml:space="preserve">] </w:t>
            </w:r>
            <w:r w:rsidRPr="00E266BC">
              <w:rPr>
                <w:rFonts w:cs="Arial"/>
                <w:i/>
              </w:rPr>
              <w:t>Court</w:t>
            </w:r>
            <w:r w:rsidR="004A430A" w:rsidRPr="00E266BC">
              <w:rPr>
                <w:rFonts w:cs="Arial"/>
              </w:rPr>
              <w:t xml:space="preserve"> </w:t>
            </w:r>
            <w:r w:rsidRPr="00E266BC">
              <w:rPr>
                <w:rFonts w:cs="Arial"/>
              </w:rPr>
              <w:t>of South Australia on [</w:t>
            </w:r>
            <w:r w:rsidRPr="00E266BC">
              <w:rPr>
                <w:rFonts w:cs="Arial"/>
                <w:i/>
              </w:rPr>
              <w:t>date</w:t>
            </w:r>
            <w:r w:rsidRPr="00E266BC">
              <w:rPr>
                <w:rFonts w:cs="Arial"/>
              </w:rPr>
              <w:t>]</w:t>
            </w:r>
            <w:r w:rsidR="00DD5DCD" w:rsidRPr="00E266BC">
              <w:rPr>
                <w:rFonts w:cs="Arial"/>
              </w:rPr>
              <w:t xml:space="preserve"> </w:t>
            </w:r>
            <w:r w:rsidR="00DD5DCD" w:rsidRPr="00E266BC">
              <w:rPr>
                <w:rFonts w:eastAsia="Arial" w:cs="Arial"/>
                <w:iCs/>
                <w:szCs w:val="18"/>
                <w:lang w:bidi="en-US"/>
              </w:rPr>
              <w:t>in</w:t>
            </w:r>
            <w:r w:rsidR="00DD5DCD" w:rsidRPr="00E266BC">
              <w:rPr>
                <w:rFonts w:eastAsia="Arial" w:cs="Arial"/>
                <w:i/>
                <w:szCs w:val="18"/>
                <w:lang w:bidi="en-US"/>
              </w:rPr>
              <w:t xml:space="preserve"> case</w:t>
            </w:r>
            <w:r w:rsidR="00DD5DCD" w:rsidRPr="00E266BC">
              <w:rPr>
                <w:rFonts w:eastAsia="Arial" w:cs="Arial"/>
                <w:szCs w:val="18"/>
                <w:lang w:bidi="en-US"/>
              </w:rPr>
              <w:t xml:space="preserve"> [</w:t>
            </w:r>
            <w:r w:rsidR="00DD5DCD" w:rsidRPr="00E266BC">
              <w:rPr>
                <w:rFonts w:eastAsia="Arial" w:cs="Arial"/>
                <w:i/>
                <w:szCs w:val="18"/>
                <w:lang w:bidi="en-US"/>
              </w:rPr>
              <w:t>number</w:t>
            </w:r>
            <w:r w:rsidR="00DD5DCD" w:rsidRPr="00E266BC">
              <w:rPr>
                <w:rFonts w:eastAsia="Arial" w:cs="Arial"/>
                <w:szCs w:val="18"/>
                <w:lang w:bidi="en-US"/>
              </w:rPr>
              <w:t>]</w:t>
            </w:r>
            <w:r w:rsidRPr="00E266BC">
              <w:rPr>
                <w:rFonts w:cs="Arial"/>
              </w:rPr>
              <w:t>.</w:t>
            </w:r>
          </w:p>
          <w:p w14:paraId="030F9010" w14:textId="77777777" w:rsidR="00DB6B6F" w:rsidRPr="00E266BC" w:rsidRDefault="00DB6B6F" w:rsidP="0074557E">
            <w:pPr>
              <w:spacing w:line="276" w:lineRule="auto"/>
              <w:ind w:right="57"/>
              <w:rPr>
                <w:rFonts w:cs="Arial"/>
              </w:rPr>
            </w:pPr>
          </w:p>
          <w:p w14:paraId="173A25F3" w14:textId="2094B627" w:rsidR="00E0535C" w:rsidRPr="00E266BC" w:rsidRDefault="002A4EC2" w:rsidP="0074557E">
            <w:pPr>
              <w:pStyle w:val="ListParagraph"/>
              <w:numPr>
                <w:ilvl w:val="0"/>
                <w:numId w:val="15"/>
              </w:numPr>
              <w:spacing w:after="120" w:line="276" w:lineRule="auto"/>
              <w:ind w:left="357" w:right="57" w:hanging="357"/>
              <w:contextualSpacing w:val="0"/>
              <w:rPr>
                <w:rFonts w:cs="Arial"/>
                <w:sz w:val="24"/>
              </w:rPr>
            </w:pPr>
            <w:r w:rsidRPr="00E266BC">
              <w:rPr>
                <w:rFonts w:cs="Arial"/>
              </w:rPr>
              <w:t>This Application is</w:t>
            </w:r>
            <w:r w:rsidR="00E0535C" w:rsidRPr="00E266BC">
              <w:rPr>
                <w:rFonts w:cs="Arial"/>
              </w:rPr>
              <w:t xml:space="preserve"> to be heard at the date and time set out at the top of this document. </w:t>
            </w:r>
          </w:p>
          <w:p w14:paraId="4F02A7B6" w14:textId="041CB317" w:rsidR="00DB6B6F" w:rsidRPr="00E266BC" w:rsidRDefault="00DB6B6F" w:rsidP="0074557E">
            <w:pPr>
              <w:pStyle w:val="ListParagraph"/>
              <w:numPr>
                <w:ilvl w:val="0"/>
                <w:numId w:val="15"/>
              </w:numPr>
              <w:spacing w:after="120" w:line="276" w:lineRule="auto"/>
              <w:ind w:left="357" w:right="57" w:hanging="357"/>
              <w:contextualSpacing w:val="0"/>
              <w:rPr>
                <w:rFonts w:cs="Arial"/>
                <w:sz w:val="24"/>
              </w:rPr>
            </w:pPr>
            <w:r w:rsidRPr="00E266BC">
              <w:rPr>
                <w:rFonts w:cs="Arial"/>
              </w:rPr>
              <w:t xml:space="preserve">This Application is to </w:t>
            </w:r>
            <w:r w:rsidR="00152230" w:rsidRPr="00E266BC">
              <w:rPr>
                <w:rFonts w:cs="Arial"/>
              </w:rPr>
              <w:t xml:space="preserve">be </w:t>
            </w:r>
            <w:r w:rsidR="00B71A2A" w:rsidRPr="00E266BC">
              <w:rPr>
                <w:rFonts w:cs="Arial"/>
              </w:rPr>
              <w:t>heard</w:t>
            </w:r>
            <w:r w:rsidRPr="00E266BC">
              <w:rPr>
                <w:rFonts w:cs="Arial"/>
              </w:rPr>
              <w:t xml:space="preserve"> coinciding with the hearing date for the </w:t>
            </w:r>
            <w:r w:rsidR="00122309" w:rsidRPr="00E266BC">
              <w:rPr>
                <w:rFonts w:cs="Arial"/>
              </w:rPr>
              <w:t>I</w:t>
            </w:r>
            <w:r w:rsidRPr="00E266BC">
              <w:rPr>
                <w:rFonts w:cs="Arial"/>
              </w:rPr>
              <w:t>nformation dated [</w:t>
            </w:r>
            <w:r w:rsidRPr="00E266BC">
              <w:rPr>
                <w:rFonts w:cs="Arial"/>
                <w:i/>
              </w:rPr>
              <w:t>date</w:t>
            </w:r>
            <w:r w:rsidRPr="00E266BC">
              <w:rPr>
                <w:rFonts w:cs="Arial"/>
              </w:rPr>
              <w:t>] in case [</w:t>
            </w:r>
            <w:r w:rsidR="002A7D5E" w:rsidRPr="00E266BC">
              <w:rPr>
                <w:rFonts w:cs="Arial"/>
                <w:i/>
                <w:iCs/>
              </w:rPr>
              <w:t xml:space="preserve">case </w:t>
            </w:r>
            <w:r w:rsidR="00122309" w:rsidRPr="00E266BC">
              <w:rPr>
                <w:rFonts w:cs="Arial"/>
                <w:i/>
              </w:rPr>
              <w:t>number</w:t>
            </w:r>
            <w:r w:rsidRPr="00E266BC">
              <w:rPr>
                <w:rFonts w:cs="Arial"/>
              </w:rPr>
              <w:t>].</w:t>
            </w:r>
          </w:p>
          <w:p w14:paraId="074B6D53" w14:textId="77777777" w:rsidR="00DB6B6F" w:rsidRPr="00E266BC" w:rsidRDefault="00DB6B6F" w:rsidP="0074557E">
            <w:pPr>
              <w:spacing w:line="276" w:lineRule="auto"/>
              <w:ind w:right="57"/>
              <w:rPr>
                <w:rFonts w:cs="Arial"/>
              </w:rPr>
            </w:pPr>
          </w:p>
          <w:p w14:paraId="73ADAD6A" w14:textId="4AFDBBC6" w:rsidR="00DB6B6F" w:rsidRPr="00E266BC" w:rsidRDefault="00DB6B6F" w:rsidP="0074557E">
            <w:pPr>
              <w:spacing w:after="120" w:line="276" w:lineRule="auto"/>
              <w:ind w:right="57"/>
              <w:rPr>
                <w:rFonts w:cs="Arial"/>
              </w:rPr>
            </w:pPr>
            <w:r w:rsidRPr="00E266BC">
              <w:rPr>
                <w:rFonts w:cs="Arial"/>
              </w:rPr>
              <w:t>This Application is made on the grounds</w:t>
            </w:r>
            <w:r w:rsidR="00F2208C" w:rsidRPr="00E266BC">
              <w:rPr>
                <w:rFonts w:cs="Arial"/>
              </w:rPr>
              <w:t>:</w:t>
            </w:r>
          </w:p>
          <w:p w14:paraId="68E2B869" w14:textId="5C0F2051" w:rsidR="00DB6B6F" w:rsidRPr="00E266BC" w:rsidRDefault="00DB6B6F" w:rsidP="0074557E">
            <w:pPr>
              <w:pStyle w:val="ListParagraph"/>
              <w:numPr>
                <w:ilvl w:val="0"/>
                <w:numId w:val="16"/>
              </w:numPr>
              <w:spacing w:after="120" w:line="276" w:lineRule="auto"/>
              <w:ind w:left="357" w:right="57" w:hanging="357"/>
              <w:contextualSpacing w:val="0"/>
              <w:rPr>
                <w:rFonts w:cs="Arial"/>
              </w:rPr>
            </w:pPr>
            <w:r w:rsidRPr="00E266BC">
              <w:rPr>
                <w:rFonts w:cs="Arial"/>
              </w:rPr>
              <w:t>set out in the accompanying Affidavit sworn by [</w:t>
            </w:r>
            <w:r w:rsidRPr="00E266BC">
              <w:rPr>
                <w:rFonts w:cs="Arial"/>
                <w:i/>
              </w:rPr>
              <w:t>name</w:t>
            </w:r>
            <w:r w:rsidRPr="00E266BC">
              <w:rPr>
                <w:rFonts w:cs="Arial"/>
              </w:rPr>
              <w:t>] on [</w:t>
            </w:r>
            <w:r w:rsidRPr="00E266BC">
              <w:rPr>
                <w:rFonts w:cs="Arial"/>
                <w:i/>
              </w:rPr>
              <w:t>date</w:t>
            </w:r>
            <w:r w:rsidRPr="00E266BC">
              <w:rPr>
                <w:rFonts w:cs="Arial"/>
              </w:rPr>
              <w:t>].</w:t>
            </w:r>
          </w:p>
          <w:p w14:paraId="62C309E3" w14:textId="2010F7FA" w:rsidR="00D61E64" w:rsidRPr="00E266BC" w:rsidRDefault="00DB6B6F" w:rsidP="0074557E">
            <w:pPr>
              <w:pStyle w:val="ListParagraph"/>
              <w:numPr>
                <w:ilvl w:val="0"/>
                <w:numId w:val="16"/>
              </w:numPr>
              <w:spacing w:after="120" w:line="276" w:lineRule="auto"/>
              <w:ind w:left="357" w:right="57" w:hanging="357"/>
              <w:contextualSpacing w:val="0"/>
              <w:rPr>
                <w:rFonts w:cs="Arial"/>
              </w:rPr>
            </w:pPr>
            <w:r w:rsidRPr="00E266BC">
              <w:rPr>
                <w:rFonts w:cs="Arial"/>
              </w:rPr>
              <w:t xml:space="preserve">that the </w:t>
            </w:r>
            <w:r w:rsidR="00E157BB" w:rsidRPr="00E266BC">
              <w:rPr>
                <w:rFonts w:cs="Arial"/>
              </w:rPr>
              <w:t>Respondent</w:t>
            </w:r>
            <w:r w:rsidRPr="00E266BC">
              <w:rPr>
                <w:rFonts w:cs="Arial"/>
              </w:rPr>
              <w:t xml:space="preserve"> has failed to comply with the terms of the [</w:t>
            </w:r>
            <w:r w:rsidR="005E1080" w:rsidRPr="00E266BC">
              <w:rPr>
                <w:rFonts w:cs="Arial"/>
              </w:rPr>
              <w:t>b</w:t>
            </w:r>
            <w:r w:rsidR="0085510A" w:rsidRPr="00E266BC">
              <w:rPr>
                <w:rFonts w:cs="Arial"/>
                <w:i/>
              </w:rPr>
              <w:t>ond/</w:t>
            </w:r>
            <w:r w:rsidR="005E1080" w:rsidRPr="00E266BC">
              <w:rPr>
                <w:rFonts w:cs="Arial"/>
                <w:i/>
              </w:rPr>
              <w:t>o</w:t>
            </w:r>
            <w:r w:rsidRPr="00E266BC">
              <w:rPr>
                <w:rFonts w:cs="Arial"/>
                <w:i/>
              </w:rPr>
              <w:t>rde</w:t>
            </w:r>
            <w:r w:rsidRPr="00E266BC">
              <w:rPr>
                <w:rFonts w:cs="Arial"/>
              </w:rPr>
              <w:t>r] by committing the offence[</w:t>
            </w:r>
            <w:r w:rsidRPr="00E266BC">
              <w:rPr>
                <w:rFonts w:cs="Arial"/>
                <w:i/>
              </w:rPr>
              <w:t>s</w:t>
            </w:r>
            <w:r w:rsidRPr="00E266BC">
              <w:rPr>
                <w:rFonts w:cs="Arial"/>
              </w:rPr>
              <w:t>]</w:t>
            </w:r>
            <w:r w:rsidR="003C2B12" w:rsidRPr="00E266BC">
              <w:rPr>
                <w:rFonts w:cs="Arial"/>
              </w:rPr>
              <w:t xml:space="preserve"> </w:t>
            </w:r>
            <w:r w:rsidRPr="00E266BC">
              <w:rPr>
                <w:rFonts w:cs="Arial"/>
              </w:rPr>
              <w:t>alleged in count[</w:t>
            </w:r>
            <w:r w:rsidRPr="00E266BC">
              <w:rPr>
                <w:rFonts w:cs="Arial"/>
                <w:i/>
              </w:rPr>
              <w:t>s</w:t>
            </w:r>
            <w:r w:rsidRPr="00E266BC">
              <w:rPr>
                <w:rFonts w:cs="Arial"/>
              </w:rPr>
              <w:t>] [</w:t>
            </w:r>
            <w:r w:rsidR="006156FC" w:rsidRPr="00E266BC">
              <w:rPr>
                <w:rFonts w:cs="Arial"/>
                <w:i/>
                <w:iCs/>
              </w:rPr>
              <w:t xml:space="preserve">Enter </w:t>
            </w:r>
            <w:r w:rsidRPr="00E266BC">
              <w:rPr>
                <w:rFonts w:cs="Arial"/>
                <w:i/>
              </w:rPr>
              <w:t>n</w:t>
            </w:r>
            <w:r w:rsidR="00122309" w:rsidRPr="00E266BC">
              <w:rPr>
                <w:rFonts w:cs="Arial"/>
                <w:i/>
              </w:rPr>
              <w:t>umbers</w:t>
            </w:r>
            <w:r w:rsidRPr="00E266BC">
              <w:rPr>
                <w:rFonts w:cs="Arial"/>
              </w:rPr>
              <w:t>] of the Information in case [</w:t>
            </w:r>
            <w:r w:rsidR="002A7D5E" w:rsidRPr="00E266BC">
              <w:rPr>
                <w:rFonts w:cs="Arial"/>
                <w:i/>
                <w:iCs/>
              </w:rPr>
              <w:t xml:space="preserve">case </w:t>
            </w:r>
            <w:r w:rsidR="00122309" w:rsidRPr="00E266BC">
              <w:rPr>
                <w:rFonts w:cs="Arial"/>
                <w:i/>
              </w:rPr>
              <w:t>number</w:t>
            </w:r>
            <w:r w:rsidRPr="00E266BC">
              <w:rPr>
                <w:rFonts w:cs="Arial"/>
              </w:rPr>
              <w:t>] dated [</w:t>
            </w:r>
            <w:r w:rsidRPr="00E266BC">
              <w:rPr>
                <w:rFonts w:cs="Arial"/>
                <w:i/>
              </w:rPr>
              <w:t>date</w:t>
            </w:r>
            <w:r w:rsidRPr="00E266BC">
              <w:rPr>
                <w:rFonts w:cs="Arial"/>
              </w:rPr>
              <w:t xml:space="preserve">]. </w:t>
            </w:r>
            <w:r w:rsidR="006156FC" w:rsidRPr="00E266BC">
              <w:rPr>
                <w:rFonts w:cs="Arial"/>
                <w:b/>
                <w:bCs/>
                <w:sz w:val="12"/>
                <w:szCs w:val="12"/>
              </w:rPr>
              <w:t xml:space="preserve">Enter </w:t>
            </w:r>
            <w:r w:rsidRPr="00E266BC">
              <w:rPr>
                <w:rFonts w:cs="Arial"/>
                <w:b/>
                <w:sz w:val="12"/>
                <w:szCs w:val="18"/>
              </w:rPr>
              <w:t>multiple count</w:t>
            </w:r>
            <w:r w:rsidR="003C2B12" w:rsidRPr="00E266BC">
              <w:rPr>
                <w:rFonts w:cs="Arial"/>
                <w:b/>
                <w:sz w:val="12"/>
                <w:szCs w:val="18"/>
              </w:rPr>
              <w:t xml:space="preserve">s, </w:t>
            </w:r>
            <w:proofErr w:type="spellStart"/>
            <w:proofErr w:type="gramStart"/>
            <w:r w:rsidR="003C2B12" w:rsidRPr="00E266BC">
              <w:rPr>
                <w:rFonts w:cs="Arial"/>
                <w:b/>
                <w:sz w:val="12"/>
                <w:szCs w:val="18"/>
              </w:rPr>
              <w:t>informat</w:t>
            </w:r>
            <w:r w:rsidR="00327904" w:rsidRPr="00E266BC">
              <w:rPr>
                <w:rFonts w:cs="Arial"/>
                <w:b/>
                <w:sz w:val="12"/>
                <w:szCs w:val="18"/>
              </w:rPr>
              <w:t>i</w:t>
            </w:r>
            <w:r w:rsidR="003C2B12" w:rsidRPr="00E266BC">
              <w:rPr>
                <w:rFonts w:cs="Arial"/>
                <w:b/>
                <w:sz w:val="12"/>
                <w:szCs w:val="18"/>
              </w:rPr>
              <w:t>ons</w:t>
            </w:r>
            <w:proofErr w:type="spellEnd"/>
            <w:proofErr w:type="gramEnd"/>
            <w:r w:rsidR="003C2B12" w:rsidRPr="00E266BC">
              <w:rPr>
                <w:rFonts w:cs="Arial"/>
                <w:b/>
                <w:sz w:val="12"/>
                <w:szCs w:val="18"/>
              </w:rPr>
              <w:t xml:space="preserve"> and case numbers, </w:t>
            </w:r>
            <w:r w:rsidRPr="00E266BC">
              <w:rPr>
                <w:rFonts w:cs="Arial"/>
                <w:b/>
                <w:sz w:val="12"/>
                <w:szCs w:val="18"/>
              </w:rPr>
              <w:t>only applicable if the only conduct which allegedly constitutes the breach of bond/obligation or order is an offence or offence</w:t>
            </w:r>
            <w:r w:rsidR="009D264A" w:rsidRPr="00E266BC">
              <w:rPr>
                <w:rFonts w:cs="Arial"/>
                <w:b/>
                <w:sz w:val="12"/>
                <w:szCs w:val="18"/>
              </w:rPr>
              <w:t>s charged on the Information(s)</w:t>
            </w:r>
          </w:p>
        </w:tc>
      </w:tr>
    </w:tbl>
    <w:p w14:paraId="0526169A" w14:textId="7D1AD2A3" w:rsidR="00821317" w:rsidRPr="00E266BC" w:rsidRDefault="004A6E67" w:rsidP="0074557E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/>
          <w:bCs/>
          <w:sz w:val="12"/>
        </w:rPr>
      </w:pPr>
      <w:r w:rsidRPr="00E266BC">
        <w:rPr>
          <w:rFonts w:cs="Arial"/>
          <w:b/>
          <w:bCs/>
          <w:sz w:val="12"/>
        </w:rPr>
        <w:t>Next panel only to be displayed if return date is to coincide with a hearing date of an Information charging a breaching 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821317" w:rsidRPr="00E266BC" w14:paraId="24D8ED36" w14:textId="77777777" w:rsidTr="007C170A">
        <w:tc>
          <w:tcPr>
            <w:tcW w:w="10457" w:type="dxa"/>
          </w:tcPr>
          <w:p w14:paraId="7F4AC2DA" w14:textId="247D9D84" w:rsidR="00821317" w:rsidRPr="00E266BC" w:rsidRDefault="00821317" w:rsidP="0074557E">
            <w:pPr>
              <w:spacing w:before="120" w:after="240" w:line="276" w:lineRule="auto"/>
              <w:jc w:val="left"/>
              <w:rPr>
                <w:rFonts w:cs="Arial"/>
                <w:b/>
              </w:rPr>
            </w:pPr>
            <w:r w:rsidRPr="00E266BC">
              <w:rPr>
                <w:rFonts w:cs="Arial"/>
                <w:b/>
              </w:rPr>
              <w:t xml:space="preserve">To the </w:t>
            </w:r>
            <w:r w:rsidR="00E157BB" w:rsidRPr="00E266BC">
              <w:rPr>
                <w:rFonts w:cs="Arial"/>
                <w:b/>
              </w:rPr>
              <w:t>Respondent</w:t>
            </w:r>
            <w:r w:rsidR="009B0DCF" w:rsidRPr="00E266BC">
              <w:rPr>
                <w:rFonts w:cs="Arial"/>
                <w:b/>
              </w:rPr>
              <w:t xml:space="preserve"> the subject of the original order</w:t>
            </w:r>
            <w:r w:rsidRPr="00E266BC">
              <w:rPr>
                <w:rFonts w:cs="Arial"/>
                <w:b/>
              </w:rPr>
              <w:t>: WARNING</w:t>
            </w:r>
          </w:p>
          <w:p w14:paraId="6F4BC213" w14:textId="77777777" w:rsidR="0022688E" w:rsidRPr="00E266BC" w:rsidRDefault="0022688E" w:rsidP="0074557E">
            <w:pPr>
              <w:spacing w:line="276" w:lineRule="auto"/>
              <w:jc w:val="left"/>
              <w:rPr>
                <w:rFonts w:cs="Arial"/>
              </w:rPr>
            </w:pPr>
            <w:r w:rsidRPr="00E266BC">
              <w:rPr>
                <w:rFonts w:cs="Arial"/>
              </w:rPr>
              <w:t>This Application will be considered at the hearing at the date and time set out at the top of this document.</w:t>
            </w:r>
          </w:p>
          <w:p w14:paraId="2113220C" w14:textId="47BA5245" w:rsidR="00821317" w:rsidRPr="00E266BC" w:rsidRDefault="00821317" w:rsidP="0074557E">
            <w:pPr>
              <w:spacing w:line="276" w:lineRule="auto"/>
              <w:jc w:val="left"/>
              <w:rPr>
                <w:rFonts w:cs="Arial"/>
              </w:rPr>
            </w:pPr>
          </w:p>
          <w:p w14:paraId="760DF2B5" w14:textId="77777777" w:rsidR="00821317" w:rsidRPr="00E266BC" w:rsidRDefault="00821317" w:rsidP="0074557E">
            <w:pPr>
              <w:spacing w:line="276" w:lineRule="auto"/>
              <w:jc w:val="left"/>
              <w:rPr>
                <w:rFonts w:cs="Arial"/>
              </w:rPr>
            </w:pPr>
            <w:r w:rsidRPr="00E266BC">
              <w:rPr>
                <w:rFonts w:cs="Arial"/>
              </w:rPr>
              <w:t>If you wish to oppose the Application or make submissions about it:</w:t>
            </w:r>
          </w:p>
          <w:p w14:paraId="10250D7B" w14:textId="77777777" w:rsidR="00821317" w:rsidRPr="00E266BC" w:rsidRDefault="00821317" w:rsidP="0074557E">
            <w:pPr>
              <w:numPr>
                <w:ilvl w:val="0"/>
                <w:numId w:val="11"/>
              </w:numPr>
              <w:spacing w:line="276" w:lineRule="auto"/>
              <w:ind w:left="454" w:right="57" w:hanging="454"/>
              <w:rPr>
                <w:rFonts w:cs="Arial"/>
              </w:rPr>
            </w:pPr>
            <w:r w:rsidRPr="00E266BC">
              <w:rPr>
                <w:rFonts w:cs="Arial"/>
                <w:b/>
              </w:rPr>
              <w:t>you must attend the hearing</w:t>
            </w:r>
            <w:r w:rsidRPr="00E266BC">
              <w:rPr>
                <w:rFonts w:cs="Arial"/>
              </w:rPr>
              <w:t>; and</w:t>
            </w:r>
          </w:p>
          <w:p w14:paraId="7882E7BF" w14:textId="77777777" w:rsidR="00821317" w:rsidRPr="00E266BC" w:rsidRDefault="00821317" w:rsidP="0074557E">
            <w:pPr>
              <w:numPr>
                <w:ilvl w:val="0"/>
                <w:numId w:val="11"/>
              </w:numPr>
              <w:spacing w:line="276" w:lineRule="auto"/>
              <w:ind w:left="454" w:right="57" w:hanging="454"/>
              <w:rPr>
                <w:rFonts w:cs="Arial"/>
              </w:rPr>
            </w:pPr>
            <w:r w:rsidRPr="00E266BC">
              <w:rPr>
                <w:rFonts w:cs="Arial"/>
              </w:rPr>
              <w:t xml:space="preserve">if you wish to rely on any facts in addition to or contrary to those relied on by the party seeking the orders you </w:t>
            </w:r>
            <w:r w:rsidRPr="00E266BC">
              <w:rPr>
                <w:rFonts w:cs="Arial"/>
                <w:b/>
              </w:rPr>
              <w:t>must</w:t>
            </w:r>
            <w:r w:rsidRPr="00E266BC">
              <w:rPr>
                <w:rFonts w:cs="Arial"/>
              </w:rPr>
              <w:t xml:space="preserve"> file and serve on all parties an Affidavit within 14 days of service of this Application.</w:t>
            </w:r>
          </w:p>
          <w:p w14:paraId="51016FD7" w14:textId="77777777" w:rsidR="00821317" w:rsidRPr="00E266BC" w:rsidRDefault="00821317" w:rsidP="0074557E">
            <w:pPr>
              <w:spacing w:line="276" w:lineRule="auto"/>
              <w:jc w:val="left"/>
              <w:rPr>
                <w:rFonts w:cs="Arial"/>
              </w:rPr>
            </w:pPr>
          </w:p>
          <w:p w14:paraId="3F2C62D9" w14:textId="77777777" w:rsidR="00821317" w:rsidRPr="00E266BC" w:rsidRDefault="00821317" w:rsidP="0074557E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E266BC">
              <w:rPr>
                <w:rFonts w:cs="Arial"/>
              </w:rPr>
              <w:t xml:space="preserve">If you do not do so, </w:t>
            </w:r>
            <w:r w:rsidRPr="00E266BC">
              <w:rPr>
                <w:rFonts w:cs="Arial"/>
                <w:b/>
              </w:rPr>
              <w:t>orders may be made against you</w:t>
            </w:r>
            <w:r w:rsidRPr="00E266BC">
              <w:rPr>
                <w:rFonts w:cs="Arial"/>
              </w:rPr>
              <w:t xml:space="preserve"> without further warning.</w:t>
            </w:r>
          </w:p>
        </w:tc>
      </w:tr>
    </w:tbl>
    <w:p w14:paraId="6FCFCA62" w14:textId="774A4E11" w:rsidR="00E266BC" w:rsidRDefault="00E266BC" w:rsidP="0074557E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/>
          <w:bCs/>
          <w:sz w:val="12"/>
        </w:rPr>
      </w:pPr>
    </w:p>
    <w:p w14:paraId="78A1E466" w14:textId="77777777" w:rsidR="00586E89" w:rsidRDefault="00586E89" w:rsidP="0074557E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/>
          <w:bCs/>
          <w:sz w:val="12"/>
        </w:rPr>
      </w:pPr>
    </w:p>
    <w:p w14:paraId="671FC54F" w14:textId="47FDD48C" w:rsidR="00821317" w:rsidRPr="00E266BC" w:rsidRDefault="004A6E67" w:rsidP="0074557E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Cs/>
          <w:sz w:val="12"/>
        </w:rPr>
      </w:pPr>
      <w:r w:rsidRPr="00E266BC">
        <w:rPr>
          <w:rFonts w:cs="Arial"/>
          <w:b/>
          <w:bCs/>
          <w:sz w:val="12"/>
        </w:rPr>
        <w:lastRenderedPageBreak/>
        <w:t>Next panel only to be displayed if return date is to coincide with a hearing date of an Information charging a breaching offence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821317" w:rsidRPr="00E266BC" w14:paraId="7EA2C2BE" w14:textId="77777777" w:rsidTr="007C170A">
        <w:tc>
          <w:tcPr>
            <w:tcW w:w="10457" w:type="dxa"/>
          </w:tcPr>
          <w:p w14:paraId="4C802D11" w14:textId="43D78317" w:rsidR="00821317" w:rsidRPr="00E266BC" w:rsidRDefault="00821317" w:rsidP="0074557E">
            <w:pPr>
              <w:spacing w:before="240" w:after="120" w:line="276" w:lineRule="auto"/>
              <w:jc w:val="left"/>
              <w:rPr>
                <w:rFonts w:cs="Arial"/>
              </w:rPr>
            </w:pPr>
            <w:r w:rsidRPr="00E266BC">
              <w:rPr>
                <w:rFonts w:cs="Arial"/>
                <w:b/>
              </w:rPr>
              <w:t>Service</w:t>
            </w:r>
          </w:p>
          <w:p w14:paraId="6C4DC59B" w14:textId="77777777" w:rsidR="00821317" w:rsidRPr="00E266BC" w:rsidRDefault="00821317" w:rsidP="0074557E">
            <w:pPr>
              <w:spacing w:after="120" w:line="276" w:lineRule="auto"/>
              <w:rPr>
                <w:rFonts w:cs="Arial"/>
                <w:color w:val="000000" w:themeColor="text1"/>
              </w:rPr>
            </w:pPr>
            <w:r w:rsidRPr="00E266BC">
              <w:rPr>
                <w:rFonts w:cs="Arial"/>
                <w:color w:val="000000" w:themeColor="text1"/>
              </w:rPr>
              <w:t>The party filing this document is required to serve it on the other parties in accordance with the Rules of Court.</w:t>
            </w:r>
          </w:p>
        </w:tc>
      </w:tr>
    </w:tbl>
    <w:p w14:paraId="1A962134" w14:textId="4515E18B" w:rsidR="00821317" w:rsidRPr="00E266BC" w:rsidRDefault="00821317" w:rsidP="0074557E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Cs/>
          <w:sz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D61E64" w:rsidRPr="00E266BC" w14:paraId="76BC21A6" w14:textId="77777777" w:rsidTr="003B2462">
        <w:trPr>
          <w:trHeight w:val="139"/>
        </w:trPr>
        <w:tc>
          <w:tcPr>
            <w:tcW w:w="10457" w:type="dxa"/>
          </w:tcPr>
          <w:p w14:paraId="639280B1" w14:textId="194AAA0B" w:rsidR="00D61E64" w:rsidRPr="00E266BC" w:rsidRDefault="00D61E64" w:rsidP="0074557E">
            <w:pPr>
              <w:overflowPunct/>
              <w:autoSpaceDE/>
              <w:autoSpaceDN/>
              <w:adjustRightInd/>
              <w:spacing w:before="240" w:line="276" w:lineRule="auto"/>
              <w:ind w:right="142"/>
              <w:jc w:val="left"/>
              <w:textAlignment w:val="auto"/>
              <w:rPr>
                <w:rFonts w:cs="Arial"/>
                <w:b/>
              </w:rPr>
            </w:pPr>
            <w:r w:rsidRPr="00E266BC">
              <w:rPr>
                <w:rFonts w:cs="Arial"/>
                <w:b/>
              </w:rPr>
              <w:t>Accompanying documents</w:t>
            </w:r>
          </w:p>
          <w:p w14:paraId="065FE1DE" w14:textId="77777777" w:rsidR="00D61E64" w:rsidRPr="00E266BC" w:rsidRDefault="00D61E64" w:rsidP="00586E89">
            <w:pPr>
              <w:spacing w:before="120" w:line="276" w:lineRule="auto"/>
              <w:ind w:right="142"/>
              <w:jc w:val="left"/>
              <w:rPr>
                <w:rFonts w:cs="Arial"/>
              </w:rPr>
            </w:pPr>
            <w:r w:rsidRPr="00E266BC">
              <w:rPr>
                <w:rFonts w:cs="Arial"/>
              </w:rPr>
              <w:t>Accompanying this Application is a:</w:t>
            </w:r>
          </w:p>
          <w:p w14:paraId="76C5A09F" w14:textId="02109032" w:rsidR="00D61E64" w:rsidRPr="00E266BC" w:rsidRDefault="00D61E64" w:rsidP="0074557E">
            <w:pPr>
              <w:pStyle w:val="ListParagraph"/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line="276" w:lineRule="auto"/>
              <w:ind w:left="357" w:right="141" w:hanging="357"/>
              <w:contextualSpacing w:val="0"/>
              <w:jc w:val="left"/>
              <w:textAlignment w:val="auto"/>
              <w:rPr>
                <w:rFonts w:cs="Arial"/>
              </w:rPr>
            </w:pPr>
            <w:r w:rsidRPr="00E266BC">
              <w:rPr>
                <w:rFonts w:cs="Arial"/>
              </w:rPr>
              <w:t xml:space="preserve">Supporting Affidavit </w:t>
            </w:r>
            <w:r w:rsidRPr="00E266BC">
              <w:rPr>
                <w:rFonts w:cs="Arial"/>
                <w:b/>
                <w:sz w:val="12"/>
                <w:szCs w:val="18"/>
              </w:rPr>
              <w:t xml:space="preserve">mandatory </w:t>
            </w:r>
            <w:r w:rsidR="00821317" w:rsidRPr="00E266BC">
              <w:rPr>
                <w:rFonts w:cs="Arial"/>
                <w:b/>
                <w:sz w:val="12"/>
                <w:szCs w:val="18"/>
              </w:rPr>
              <w:t>unless only breaches alleged are of</w:t>
            </w:r>
            <w:r w:rsidR="002A186D" w:rsidRPr="00E266BC">
              <w:rPr>
                <w:rFonts w:cs="Arial"/>
                <w:b/>
                <w:sz w:val="12"/>
                <w:szCs w:val="18"/>
              </w:rPr>
              <w:t>fences the subject of an existing Information</w:t>
            </w:r>
          </w:p>
          <w:p w14:paraId="6C44FF83" w14:textId="50788D54" w:rsidR="00821317" w:rsidRPr="00E266BC" w:rsidRDefault="00821317" w:rsidP="0074557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57" w:right="142" w:hanging="357"/>
              <w:contextualSpacing w:val="0"/>
              <w:jc w:val="left"/>
              <w:rPr>
                <w:rFonts w:cs="Arial"/>
                <w:b/>
              </w:rPr>
            </w:pPr>
            <w:r w:rsidRPr="00E266BC">
              <w:rPr>
                <w:rFonts w:cs="Arial"/>
              </w:rPr>
              <w:t>Copy of the [</w:t>
            </w:r>
            <w:r w:rsidR="005E1080" w:rsidRPr="00E266BC">
              <w:rPr>
                <w:rFonts w:cs="Arial"/>
                <w:i/>
              </w:rPr>
              <w:t>b</w:t>
            </w:r>
            <w:r w:rsidR="001345BF" w:rsidRPr="00E266BC">
              <w:rPr>
                <w:rFonts w:cs="Arial"/>
                <w:i/>
              </w:rPr>
              <w:t>ond/</w:t>
            </w:r>
            <w:r w:rsidR="005E1080" w:rsidRPr="00E266BC">
              <w:rPr>
                <w:rFonts w:cs="Arial"/>
                <w:i/>
              </w:rPr>
              <w:t>o</w:t>
            </w:r>
            <w:r w:rsidRPr="00E266BC">
              <w:rPr>
                <w:rFonts w:cs="Arial"/>
                <w:i/>
              </w:rPr>
              <w:t>rder</w:t>
            </w:r>
            <w:r w:rsidRPr="00E266BC">
              <w:rPr>
                <w:rFonts w:cs="Arial"/>
              </w:rPr>
              <w:t>] to which this Application relates</w:t>
            </w:r>
          </w:p>
          <w:p w14:paraId="7EE8268F" w14:textId="1C6D0897" w:rsidR="00D61E64" w:rsidRPr="00E266BC" w:rsidRDefault="00122309" w:rsidP="0074557E">
            <w:pPr>
              <w:pStyle w:val="ListParagraph"/>
              <w:numPr>
                <w:ilvl w:val="0"/>
                <w:numId w:val="17"/>
              </w:numPr>
              <w:spacing w:after="120" w:line="276" w:lineRule="auto"/>
              <w:ind w:left="357" w:right="142" w:hanging="357"/>
              <w:contextualSpacing w:val="0"/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E266BC">
              <w:rPr>
                <w:rFonts w:asciiTheme="minorHAnsi" w:hAnsiTheme="minorHAnsi" w:cs="Calibri"/>
                <w:color w:val="000000" w:themeColor="text1"/>
              </w:rPr>
              <w:t>If other additional document(s) please list them below:</w:t>
            </w:r>
          </w:p>
          <w:p w14:paraId="16AFF0F8" w14:textId="2B1C2B5F" w:rsidR="00122309" w:rsidRPr="00E266BC" w:rsidRDefault="00122309" w:rsidP="0074557E">
            <w:pPr>
              <w:spacing w:after="120" w:line="276" w:lineRule="auto"/>
              <w:ind w:right="142"/>
              <w:jc w:val="left"/>
              <w:rPr>
                <w:rFonts w:cs="Arial"/>
                <w:b/>
              </w:rPr>
            </w:pPr>
          </w:p>
        </w:tc>
      </w:tr>
    </w:tbl>
    <w:p w14:paraId="3B243A4B" w14:textId="2D55EF81" w:rsidR="003F1F5C" w:rsidRPr="00E266BC" w:rsidRDefault="003F1F5C" w:rsidP="00586E89">
      <w:pPr>
        <w:pStyle w:val="CommentText"/>
      </w:pPr>
    </w:p>
    <w:sectPr w:rsidR="003F1F5C" w:rsidRPr="00E266BC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  <w:endnote w:type="continuationNotice" w:id="1">
    <w:p w14:paraId="0DC58F31" w14:textId="77777777" w:rsidR="00327904" w:rsidRDefault="003279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43703" w14:textId="77777777" w:rsidR="00B4594C" w:rsidRDefault="00B459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5E28D" w14:textId="77777777" w:rsidR="00B4594C" w:rsidRDefault="00B459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8E800" w14:textId="77777777" w:rsidR="00B4594C" w:rsidRDefault="00B459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  <w:footnote w:type="continuationNotice" w:id="1">
    <w:p w14:paraId="1F8FCD6F" w14:textId="77777777" w:rsidR="00327904" w:rsidRDefault="003279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32F38" w14:textId="77777777" w:rsidR="00B4594C" w:rsidRDefault="00B459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05FF8E57" w:rsidR="00F42926" w:rsidRDefault="00DB6B6F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AF2F7A">
      <w:rPr>
        <w:lang w:val="en-US"/>
      </w:rPr>
      <w:t>2</w:t>
    </w:r>
    <w:r w:rsidR="00B4594C">
      <w:rPr>
        <w:lang w:val="en-US"/>
      </w:rPr>
      <w:t>1</w:t>
    </w:r>
    <w:r w:rsidR="00AF2F7A">
      <w:rPr>
        <w:lang w:val="en-US"/>
      </w:rPr>
      <w:t>1</w:t>
    </w:r>
  </w:p>
  <w:p w14:paraId="1AD316AE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38044B84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AF2F7A">
      <w:rPr>
        <w:lang w:val="en-US"/>
      </w:rPr>
      <w:t>2</w:t>
    </w:r>
    <w:r w:rsidR="00B4594C">
      <w:rPr>
        <w:lang w:val="en-US"/>
      </w:rPr>
      <w:t>1</w:t>
    </w:r>
    <w:r w:rsidR="00AF2F7A">
      <w:rPr>
        <w:lang w:val="en-US"/>
      </w:rPr>
      <w:t>1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5755CA4D" w14:textId="3FFE687B" w:rsidR="00A42C90" w:rsidRPr="00BF424F" w:rsidRDefault="00A42C90" w:rsidP="00BF424F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3C1DE7" w:rsidRPr="00A25232" w14:paraId="45BB6073" w14:textId="77777777" w:rsidTr="00BF424F">
      <w:trPr>
        <w:trHeight w:val="410"/>
      </w:trPr>
      <w:tc>
        <w:tcPr>
          <w:tcW w:w="1311" w:type="pct"/>
          <w:tcBorders>
            <w:top w:val="single" w:sz="4" w:space="0" w:color="auto"/>
            <w:bottom w:val="nil"/>
          </w:tcBorders>
        </w:tcPr>
        <w:p w14:paraId="0AB5A992" w14:textId="2E61ECAF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</w:pPr>
          <w:r w:rsidRPr="00A25232">
            <w:rPr>
              <w:b/>
            </w:rPr>
            <w:t>Hearing Date and Time:</w:t>
          </w:r>
          <w:r w:rsidRPr="00A25232">
            <w:t xml:space="preserve"> </w:t>
          </w:r>
        </w:p>
        <w:p w14:paraId="7636FB76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single" w:sz="4" w:space="0" w:color="auto"/>
            <w:bottom w:val="nil"/>
          </w:tcBorders>
        </w:tcPr>
        <w:p w14:paraId="3659CB43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single" w:sz="4" w:space="0" w:color="auto"/>
            <w:bottom w:val="nil"/>
          </w:tcBorders>
        </w:tcPr>
        <w:p w14:paraId="2DD7AAAC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</w:tr>
    <w:tr w:rsidR="003C1DE7" w:rsidRPr="00A25232" w14:paraId="059EF824" w14:textId="77777777" w:rsidTr="00730535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406FFF0F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  <w:r w:rsidRPr="00A25232">
            <w:rPr>
              <w:b/>
            </w:rPr>
            <w:t>Hearing Location:</w:t>
          </w:r>
        </w:p>
        <w:p w14:paraId="2398AFC7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339C2A27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0909F13D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5D78672F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6F1B4E7D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1720D"/>
    <w:multiLevelType w:val="hybridMultilevel"/>
    <w:tmpl w:val="4FB8D4B2"/>
    <w:lvl w:ilvl="0" w:tplc="F79A785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478F1"/>
    <w:multiLevelType w:val="hybridMultilevel"/>
    <w:tmpl w:val="D750AC60"/>
    <w:lvl w:ilvl="0" w:tplc="F79A785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2D2285"/>
    <w:multiLevelType w:val="hybridMultilevel"/>
    <w:tmpl w:val="F2146C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42AA1"/>
    <w:multiLevelType w:val="hybridMultilevel"/>
    <w:tmpl w:val="3BACBD3A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645A9"/>
    <w:multiLevelType w:val="hybridMultilevel"/>
    <w:tmpl w:val="4118CAAE"/>
    <w:lvl w:ilvl="0" w:tplc="F2CAC3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237A3"/>
    <w:multiLevelType w:val="hybridMultilevel"/>
    <w:tmpl w:val="7FA2FBBC"/>
    <w:lvl w:ilvl="0" w:tplc="F79A785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1C47E4"/>
    <w:multiLevelType w:val="hybridMultilevel"/>
    <w:tmpl w:val="344CC100"/>
    <w:lvl w:ilvl="0" w:tplc="A418A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F407F"/>
    <w:multiLevelType w:val="hybridMultilevel"/>
    <w:tmpl w:val="79A07ECC"/>
    <w:lvl w:ilvl="0" w:tplc="F79A785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27174D"/>
    <w:multiLevelType w:val="hybridMultilevel"/>
    <w:tmpl w:val="0F2436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F744C"/>
    <w:multiLevelType w:val="hybridMultilevel"/>
    <w:tmpl w:val="B3065F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EF5CE5"/>
    <w:multiLevelType w:val="hybridMultilevel"/>
    <w:tmpl w:val="92AE9906"/>
    <w:lvl w:ilvl="0" w:tplc="1DACAB6E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3"/>
  </w:num>
  <w:num w:numId="5">
    <w:abstractNumId w:val="13"/>
  </w:num>
  <w:num w:numId="6">
    <w:abstractNumId w:val="2"/>
  </w:num>
  <w:num w:numId="7">
    <w:abstractNumId w:val="6"/>
  </w:num>
  <w:num w:numId="8">
    <w:abstractNumId w:val="11"/>
  </w:num>
  <w:num w:numId="9">
    <w:abstractNumId w:val="5"/>
  </w:num>
  <w:num w:numId="10">
    <w:abstractNumId w:val="14"/>
  </w:num>
  <w:num w:numId="11">
    <w:abstractNumId w:val="10"/>
  </w:num>
  <w:num w:numId="12">
    <w:abstractNumId w:val="8"/>
  </w:num>
  <w:num w:numId="13">
    <w:abstractNumId w:val="4"/>
  </w:num>
  <w:num w:numId="14">
    <w:abstractNumId w:val="0"/>
  </w:num>
  <w:num w:numId="15">
    <w:abstractNumId w:val="7"/>
  </w:num>
  <w:num w:numId="16">
    <w:abstractNumId w:val="1"/>
  </w:num>
  <w:num w:numId="1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18BC5FE-CF8A-4643-BF8D-CFA6D0E8C677}"/>
    <w:docVar w:name="dgnword-eventsink" w:val="1253706224"/>
  </w:docVars>
  <w:rsids>
    <w:rsidRoot w:val="00E81BE3"/>
    <w:rsid w:val="0000148F"/>
    <w:rsid w:val="0000190D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7F63"/>
    <w:rsid w:val="00021FFD"/>
    <w:rsid w:val="000229B5"/>
    <w:rsid w:val="00022B8A"/>
    <w:rsid w:val="00022CE1"/>
    <w:rsid w:val="00025DA6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CB9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3296"/>
    <w:rsid w:val="00084AA5"/>
    <w:rsid w:val="00084EF8"/>
    <w:rsid w:val="0008641A"/>
    <w:rsid w:val="000878EC"/>
    <w:rsid w:val="00091477"/>
    <w:rsid w:val="000920E7"/>
    <w:rsid w:val="00092F7F"/>
    <w:rsid w:val="0009527C"/>
    <w:rsid w:val="000A29B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47E8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309"/>
    <w:rsid w:val="00122D79"/>
    <w:rsid w:val="00123F92"/>
    <w:rsid w:val="0012453C"/>
    <w:rsid w:val="00125E8B"/>
    <w:rsid w:val="001261DD"/>
    <w:rsid w:val="00127F27"/>
    <w:rsid w:val="00130C2E"/>
    <w:rsid w:val="00132A2C"/>
    <w:rsid w:val="001345BF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1B89"/>
    <w:rsid w:val="00152230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39"/>
    <w:rsid w:val="0017625C"/>
    <w:rsid w:val="00177E5E"/>
    <w:rsid w:val="00182363"/>
    <w:rsid w:val="0018458B"/>
    <w:rsid w:val="00184856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F72"/>
    <w:rsid w:val="001C0C0E"/>
    <w:rsid w:val="001C2329"/>
    <w:rsid w:val="001C23C6"/>
    <w:rsid w:val="001C46A0"/>
    <w:rsid w:val="001C54C8"/>
    <w:rsid w:val="001C711F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F46"/>
    <w:rsid w:val="001F57B6"/>
    <w:rsid w:val="001F67BD"/>
    <w:rsid w:val="001F75F8"/>
    <w:rsid w:val="002053BD"/>
    <w:rsid w:val="00205858"/>
    <w:rsid w:val="00205FA2"/>
    <w:rsid w:val="002067DA"/>
    <w:rsid w:val="00206EBF"/>
    <w:rsid w:val="00210688"/>
    <w:rsid w:val="00211A47"/>
    <w:rsid w:val="00215A41"/>
    <w:rsid w:val="00216965"/>
    <w:rsid w:val="00217822"/>
    <w:rsid w:val="002201AD"/>
    <w:rsid w:val="00220D2F"/>
    <w:rsid w:val="002215BC"/>
    <w:rsid w:val="0022335C"/>
    <w:rsid w:val="0022688E"/>
    <w:rsid w:val="00226A82"/>
    <w:rsid w:val="00231CA9"/>
    <w:rsid w:val="00231CC3"/>
    <w:rsid w:val="002346DE"/>
    <w:rsid w:val="0023573D"/>
    <w:rsid w:val="00235D52"/>
    <w:rsid w:val="00236BC0"/>
    <w:rsid w:val="00237802"/>
    <w:rsid w:val="0023793D"/>
    <w:rsid w:val="00237EDD"/>
    <w:rsid w:val="00240F7C"/>
    <w:rsid w:val="00240FBB"/>
    <w:rsid w:val="00245786"/>
    <w:rsid w:val="0024618D"/>
    <w:rsid w:val="00250063"/>
    <w:rsid w:val="00250094"/>
    <w:rsid w:val="00251651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552"/>
    <w:rsid w:val="00287E69"/>
    <w:rsid w:val="00290026"/>
    <w:rsid w:val="00290A8D"/>
    <w:rsid w:val="00292206"/>
    <w:rsid w:val="0029446E"/>
    <w:rsid w:val="00294DC7"/>
    <w:rsid w:val="00294F82"/>
    <w:rsid w:val="002973E4"/>
    <w:rsid w:val="00297FC2"/>
    <w:rsid w:val="002A0F2C"/>
    <w:rsid w:val="002A1277"/>
    <w:rsid w:val="002A186D"/>
    <w:rsid w:val="002A1CDF"/>
    <w:rsid w:val="002A27CA"/>
    <w:rsid w:val="002A420C"/>
    <w:rsid w:val="002A4EC2"/>
    <w:rsid w:val="002A7D5E"/>
    <w:rsid w:val="002B00C4"/>
    <w:rsid w:val="002B1773"/>
    <w:rsid w:val="002B1A02"/>
    <w:rsid w:val="002B1E9D"/>
    <w:rsid w:val="002B1F46"/>
    <w:rsid w:val="002B2101"/>
    <w:rsid w:val="002B2EF5"/>
    <w:rsid w:val="002B357E"/>
    <w:rsid w:val="002B3B07"/>
    <w:rsid w:val="002B3F19"/>
    <w:rsid w:val="002B6306"/>
    <w:rsid w:val="002B6A3C"/>
    <w:rsid w:val="002B6CF7"/>
    <w:rsid w:val="002B713F"/>
    <w:rsid w:val="002C01F5"/>
    <w:rsid w:val="002C06C7"/>
    <w:rsid w:val="002C19EC"/>
    <w:rsid w:val="002C1DF8"/>
    <w:rsid w:val="002C2181"/>
    <w:rsid w:val="002C22A9"/>
    <w:rsid w:val="002C4FBF"/>
    <w:rsid w:val="002D025F"/>
    <w:rsid w:val="002D71E9"/>
    <w:rsid w:val="002E1E66"/>
    <w:rsid w:val="002E34DB"/>
    <w:rsid w:val="002E51D8"/>
    <w:rsid w:val="002E5837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17FDB"/>
    <w:rsid w:val="00326C49"/>
    <w:rsid w:val="00327904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68BA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AB2"/>
    <w:rsid w:val="003B257A"/>
    <w:rsid w:val="003B596C"/>
    <w:rsid w:val="003B603B"/>
    <w:rsid w:val="003B6E96"/>
    <w:rsid w:val="003C08CF"/>
    <w:rsid w:val="003C1191"/>
    <w:rsid w:val="003C1DE7"/>
    <w:rsid w:val="003C2153"/>
    <w:rsid w:val="003C2B12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355C"/>
    <w:rsid w:val="003E64B8"/>
    <w:rsid w:val="003E7516"/>
    <w:rsid w:val="003E7695"/>
    <w:rsid w:val="003F1F5C"/>
    <w:rsid w:val="003F2614"/>
    <w:rsid w:val="003F533C"/>
    <w:rsid w:val="003F5852"/>
    <w:rsid w:val="003F7CD1"/>
    <w:rsid w:val="00401CF7"/>
    <w:rsid w:val="00405990"/>
    <w:rsid w:val="004065E2"/>
    <w:rsid w:val="004066CB"/>
    <w:rsid w:val="004074F6"/>
    <w:rsid w:val="00407AB6"/>
    <w:rsid w:val="00411320"/>
    <w:rsid w:val="004117A8"/>
    <w:rsid w:val="00411B28"/>
    <w:rsid w:val="00411FF7"/>
    <w:rsid w:val="00414FB7"/>
    <w:rsid w:val="004152BC"/>
    <w:rsid w:val="0041571A"/>
    <w:rsid w:val="00416C69"/>
    <w:rsid w:val="00417FEF"/>
    <w:rsid w:val="004225A5"/>
    <w:rsid w:val="00425774"/>
    <w:rsid w:val="00426143"/>
    <w:rsid w:val="00426E01"/>
    <w:rsid w:val="00433FD2"/>
    <w:rsid w:val="00434138"/>
    <w:rsid w:val="00434BC4"/>
    <w:rsid w:val="004358FD"/>
    <w:rsid w:val="0043694B"/>
    <w:rsid w:val="00437963"/>
    <w:rsid w:val="00440CAF"/>
    <w:rsid w:val="00440CDB"/>
    <w:rsid w:val="0044149C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430A"/>
    <w:rsid w:val="004A6E67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500"/>
    <w:rsid w:val="004D6AF2"/>
    <w:rsid w:val="004D6DCA"/>
    <w:rsid w:val="004E05FF"/>
    <w:rsid w:val="004E250D"/>
    <w:rsid w:val="004E2D51"/>
    <w:rsid w:val="004E7DBB"/>
    <w:rsid w:val="004E7DC7"/>
    <w:rsid w:val="004F0988"/>
    <w:rsid w:val="004F0A59"/>
    <w:rsid w:val="004F142A"/>
    <w:rsid w:val="004F191E"/>
    <w:rsid w:val="004F3277"/>
    <w:rsid w:val="004F3649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F05"/>
    <w:rsid w:val="005162A5"/>
    <w:rsid w:val="00516FB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37A7B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3FBA"/>
    <w:rsid w:val="00564845"/>
    <w:rsid w:val="00564B72"/>
    <w:rsid w:val="00565814"/>
    <w:rsid w:val="00565F5D"/>
    <w:rsid w:val="005702E9"/>
    <w:rsid w:val="00570F8A"/>
    <w:rsid w:val="005715D4"/>
    <w:rsid w:val="005738A3"/>
    <w:rsid w:val="00575842"/>
    <w:rsid w:val="00575D6A"/>
    <w:rsid w:val="00577FE3"/>
    <w:rsid w:val="005800A5"/>
    <w:rsid w:val="00582825"/>
    <w:rsid w:val="005836FE"/>
    <w:rsid w:val="0058558F"/>
    <w:rsid w:val="00586645"/>
    <w:rsid w:val="00586661"/>
    <w:rsid w:val="00586E89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A0EF3"/>
    <w:rsid w:val="005A1F80"/>
    <w:rsid w:val="005A3DEF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1B2"/>
    <w:rsid w:val="005D041E"/>
    <w:rsid w:val="005D32A5"/>
    <w:rsid w:val="005D49AD"/>
    <w:rsid w:val="005D5AD2"/>
    <w:rsid w:val="005D6AD2"/>
    <w:rsid w:val="005D7DC5"/>
    <w:rsid w:val="005E0056"/>
    <w:rsid w:val="005E1080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56FC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5BD7"/>
    <w:rsid w:val="0065776B"/>
    <w:rsid w:val="006603A1"/>
    <w:rsid w:val="00660C11"/>
    <w:rsid w:val="00660C77"/>
    <w:rsid w:val="00662C11"/>
    <w:rsid w:val="00665DFE"/>
    <w:rsid w:val="0067272B"/>
    <w:rsid w:val="0067421F"/>
    <w:rsid w:val="0067434C"/>
    <w:rsid w:val="00675499"/>
    <w:rsid w:val="0067556A"/>
    <w:rsid w:val="006762C6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3966"/>
    <w:rsid w:val="00694907"/>
    <w:rsid w:val="00695762"/>
    <w:rsid w:val="006A16EE"/>
    <w:rsid w:val="006A20CA"/>
    <w:rsid w:val="006A4161"/>
    <w:rsid w:val="006A46F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300E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28C7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6B0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667B"/>
    <w:rsid w:val="0074557E"/>
    <w:rsid w:val="00745AD8"/>
    <w:rsid w:val="00745F5C"/>
    <w:rsid w:val="00746F25"/>
    <w:rsid w:val="00747F98"/>
    <w:rsid w:val="00752D31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374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9B5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1615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1317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4065"/>
    <w:rsid w:val="00847A8A"/>
    <w:rsid w:val="00847C72"/>
    <w:rsid w:val="00851542"/>
    <w:rsid w:val="008523D7"/>
    <w:rsid w:val="00853558"/>
    <w:rsid w:val="0085510A"/>
    <w:rsid w:val="00856CB4"/>
    <w:rsid w:val="008609C0"/>
    <w:rsid w:val="00860A0E"/>
    <w:rsid w:val="00860E10"/>
    <w:rsid w:val="00863C1F"/>
    <w:rsid w:val="008665F8"/>
    <w:rsid w:val="00866AFB"/>
    <w:rsid w:val="008709B6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343E"/>
    <w:rsid w:val="008A4870"/>
    <w:rsid w:val="008B0470"/>
    <w:rsid w:val="008B0833"/>
    <w:rsid w:val="008B1362"/>
    <w:rsid w:val="008B16CA"/>
    <w:rsid w:val="008B334F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2392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467B"/>
    <w:rsid w:val="00936423"/>
    <w:rsid w:val="0094037E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577E4"/>
    <w:rsid w:val="0096119F"/>
    <w:rsid w:val="009636BF"/>
    <w:rsid w:val="00963A39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EF8"/>
    <w:rsid w:val="0098456D"/>
    <w:rsid w:val="00985B8B"/>
    <w:rsid w:val="00993F12"/>
    <w:rsid w:val="00995A31"/>
    <w:rsid w:val="00996559"/>
    <w:rsid w:val="00997C8B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DCF"/>
    <w:rsid w:val="009B0E22"/>
    <w:rsid w:val="009B0EB8"/>
    <w:rsid w:val="009B25D6"/>
    <w:rsid w:val="009B2A71"/>
    <w:rsid w:val="009B3758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DE9"/>
    <w:rsid w:val="009D264A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642"/>
    <w:rsid w:val="00A25A54"/>
    <w:rsid w:val="00A262EF"/>
    <w:rsid w:val="00A278E6"/>
    <w:rsid w:val="00A27E0A"/>
    <w:rsid w:val="00A34724"/>
    <w:rsid w:val="00A3562B"/>
    <w:rsid w:val="00A3637F"/>
    <w:rsid w:val="00A367DF"/>
    <w:rsid w:val="00A40161"/>
    <w:rsid w:val="00A41548"/>
    <w:rsid w:val="00A418AE"/>
    <w:rsid w:val="00A42C90"/>
    <w:rsid w:val="00A43580"/>
    <w:rsid w:val="00A4392A"/>
    <w:rsid w:val="00A443F1"/>
    <w:rsid w:val="00A44F1B"/>
    <w:rsid w:val="00A46EE2"/>
    <w:rsid w:val="00A47035"/>
    <w:rsid w:val="00A47436"/>
    <w:rsid w:val="00A50B49"/>
    <w:rsid w:val="00A54884"/>
    <w:rsid w:val="00A54C2A"/>
    <w:rsid w:val="00A5547D"/>
    <w:rsid w:val="00A55680"/>
    <w:rsid w:val="00A578D0"/>
    <w:rsid w:val="00A629C6"/>
    <w:rsid w:val="00A62A5E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A7F67"/>
    <w:rsid w:val="00AB297C"/>
    <w:rsid w:val="00AB4D2B"/>
    <w:rsid w:val="00AB6E0B"/>
    <w:rsid w:val="00AC04A6"/>
    <w:rsid w:val="00AC126F"/>
    <w:rsid w:val="00AC1526"/>
    <w:rsid w:val="00AC358A"/>
    <w:rsid w:val="00AC3774"/>
    <w:rsid w:val="00AC4186"/>
    <w:rsid w:val="00AC5248"/>
    <w:rsid w:val="00AC58B3"/>
    <w:rsid w:val="00AD09AA"/>
    <w:rsid w:val="00AD1662"/>
    <w:rsid w:val="00AD50D7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2F7A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F2"/>
    <w:rsid w:val="00B11A4A"/>
    <w:rsid w:val="00B13D98"/>
    <w:rsid w:val="00B14338"/>
    <w:rsid w:val="00B1446B"/>
    <w:rsid w:val="00B16844"/>
    <w:rsid w:val="00B17165"/>
    <w:rsid w:val="00B21ACB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594C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3E20"/>
    <w:rsid w:val="00B648EC"/>
    <w:rsid w:val="00B653FE"/>
    <w:rsid w:val="00B65CE2"/>
    <w:rsid w:val="00B6731F"/>
    <w:rsid w:val="00B67E45"/>
    <w:rsid w:val="00B70AF2"/>
    <w:rsid w:val="00B71A2A"/>
    <w:rsid w:val="00B728A5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87E36"/>
    <w:rsid w:val="00B90CC6"/>
    <w:rsid w:val="00B90EA3"/>
    <w:rsid w:val="00B93E1B"/>
    <w:rsid w:val="00B96EBB"/>
    <w:rsid w:val="00B972E3"/>
    <w:rsid w:val="00B978B3"/>
    <w:rsid w:val="00B97D83"/>
    <w:rsid w:val="00BA0709"/>
    <w:rsid w:val="00BA0DAC"/>
    <w:rsid w:val="00BA0F5B"/>
    <w:rsid w:val="00BA1294"/>
    <w:rsid w:val="00BA2E0B"/>
    <w:rsid w:val="00BA48D1"/>
    <w:rsid w:val="00BA6679"/>
    <w:rsid w:val="00BA73DC"/>
    <w:rsid w:val="00BB0D6E"/>
    <w:rsid w:val="00BB27A4"/>
    <w:rsid w:val="00BB4B4B"/>
    <w:rsid w:val="00BB5158"/>
    <w:rsid w:val="00BB6784"/>
    <w:rsid w:val="00BB7368"/>
    <w:rsid w:val="00BB77F3"/>
    <w:rsid w:val="00BB7A95"/>
    <w:rsid w:val="00BC22BF"/>
    <w:rsid w:val="00BC3AA9"/>
    <w:rsid w:val="00BC5075"/>
    <w:rsid w:val="00BC53A3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366F"/>
    <w:rsid w:val="00BF424F"/>
    <w:rsid w:val="00BF5FF1"/>
    <w:rsid w:val="00BF6992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4D34"/>
    <w:rsid w:val="00C254CD"/>
    <w:rsid w:val="00C26698"/>
    <w:rsid w:val="00C27CB7"/>
    <w:rsid w:val="00C313AC"/>
    <w:rsid w:val="00C32CEB"/>
    <w:rsid w:val="00C32EDB"/>
    <w:rsid w:val="00C34B7F"/>
    <w:rsid w:val="00C35CC2"/>
    <w:rsid w:val="00C36F25"/>
    <w:rsid w:val="00C370FD"/>
    <w:rsid w:val="00C40CF8"/>
    <w:rsid w:val="00C41DF5"/>
    <w:rsid w:val="00C42335"/>
    <w:rsid w:val="00C42AB9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5E89"/>
    <w:rsid w:val="00C673C7"/>
    <w:rsid w:val="00C67853"/>
    <w:rsid w:val="00C70A0D"/>
    <w:rsid w:val="00C73241"/>
    <w:rsid w:val="00C7412F"/>
    <w:rsid w:val="00C749DD"/>
    <w:rsid w:val="00C808D9"/>
    <w:rsid w:val="00C83509"/>
    <w:rsid w:val="00C839C8"/>
    <w:rsid w:val="00C860C6"/>
    <w:rsid w:val="00C901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A719E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8AF"/>
    <w:rsid w:val="00CD09B8"/>
    <w:rsid w:val="00CD122D"/>
    <w:rsid w:val="00CD13B2"/>
    <w:rsid w:val="00CD315D"/>
    <w:rsid w:val="00CD3ABE"/>
    <w:rsid w:val="00CD3CBC"/>
    <w:rsid w:val="00CD3E22"/>
    <w:rsid w:val="00CD6335"/>
    <w:rsid w:val="00CD658B"/>
    <w:rsid w:val="00CE2E0D"/>
    <w:rsid w:val="00CE3867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99"/>
    <w:rsid w:val="00D05FAC"/>
    <w:rsid w:val="00D07022"/>
    <w:rsid w:val="00D10C40"/>
    <w:rsid w:val="00D10CAA"/>
    <w:rsid w:val="00D1168F"/>
    <w:rsid w:val="00D12CB2"/>
    <w:rsid w:val="00D14225"/>
    <w:rsid w:val="00D16244"/>
    <w:rsid w:val="00D16570"/>
    <w:rsid w:val="00D20AD2"/>
    <w:rsid w:val="00D20C89"/>
    <w:rsid w:val="00D20F4A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CB8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1E64"/>
    <w:rsid w:val="00D62ADA"/>
    <w:rsid w:val="00D64C3C"/>
    <w:rsid w:val="00D65136"/>
    <w:rsid w:val="00D6638D"/>
    <w:rsid w:val="00D7057D"/>
    <w:rsid w:val="00D735AE"/>
    <w:rsid w:val="00D73894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6843"/>
    <w:rsid w:val="00D8712B"/>
    <w:rsid w:val="00D9124E"/>
    <w:rsid w:val="00D921DC"/>
    <w:rsid w:val="00D92682"/>
    <w:rsid w:val="00D95971"/>
    <w:rsid w:val="00DA07B9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6B6F"/>
    <w:rsid w:val="00DB7382"/>
    <w:rsid w:val="00DC10E7"/>
    <w:rsid w:val="00DC1D92"/>
    <w:rsid w:val="00DC27AB"/>
    <w:rsid w:val="00DC4500"/>
    <w:rsid w:val="00DC5A9B"/>
    <w:rsid w:val="00DC5F90"/>
    <w:rsid w:val="00DC7BF6"/>
    <w:rsid w:val="00DC7ECD"/>
    <w:rsid w:val="00DD02B0"/>
    <w:rsid w:val="00DD05C5"/>
    <w:rsid w:val="00DD29D6"/>
    <w:rsid w:val="00DD5DCD"/>
    <w:rsid w:val="00DD5E7A"/>
    <w:rsid w:val="00DD724E"/>
    <w:rsid w:val="00DD7CB3"/>
    <w:rsid w:val="00DD7FF0"/>
    <w:rsid w:val="00DE05B0"/>
    <w:rsid w:val="00DE0CAB"/>
    <w:rsid w:val="00DE12DA"/>
    <w:rsid w:val="00DE2E67"/>
    <w:rsid w:val="00DE4F62"/>
    <w:rsid w:val="00DE7BF5"/>
    <w:rsid w:val="00DF07EF"/>
    <w:rsid w:val="00DF3032"/>
    <w:rsid w:val="00DF52CF"/>
    <w:rsid w:val="00DF619E"/>
    <w:rsid w:val="00E01FDF"/>
    <w:rsid w:val="00E0535C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157BB"/>
    <w:rsid w:val="00E21953"/>
    <w:rsid w:val="00E23AB8"/>
    <w:rsid w:val="00E24806"/>
    <w:rsid w:val="00E251C2"/>
    <w:rsid w:val="00E266BC"/>
    <w:rsid w:val="00E266DF"/>
    <w:rsid w:val="00E27216"/>
    <w:rsid w:val="00E32254"/>
    <w:rsid w:val="00E32A48"/>
    <w:rsid w:val="00E32AB4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095B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44E1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174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2DB7"/>
    <w:rsid w:val="00EC40C6"/>
    <w:rsid w:val="00EC6DA3"/>
    <w:rsid w:val="00ED28E1"/>
    <w:rsid w:val="00ED7CEC"/>
    <w:rsid w:val="00EE2CBE"/>
    <w:rsid w:val="00EE6478"/>
    <w:rsid w:val="00EE65C0"/>
    <w:rsid w:val="00EF1301"/>
    <w:rsid w:val="00EF1FF4"/>
    <w:rsid w:val="00EF200D"/>
    <w:rsid w:val="00EF22A9"/>
    <w:rsid w:val="00EF2A68"/>
    <w:rsid w:val="00EF2DFC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4025"/>
    <w:rsid w:val="00F169C8"/>
    <w:rsid w:val="00F17652"/>
    <w:rsid w:val="00F2060C"/>
    <w:rsid w:val="00F2208C"/>
    <w:rsid w:val="00F249A0"/>
    <w:rsid w:val="00F258C2"/>
    <w:rsid w:val="00F2717D"/>
    <w:rsid w:val="00F30EDA"/>
    <w:rsid w:val="00F35787"/>
    <w:rsid w:val="00F3678C"/>
    <w:rsid w:val="00F37FBC"/>
    <w:rsid w:val="00F401CC"/>
    <w:rsid w:val="00F4055D"/>
    <w:rsid w:val="00F41DB4"/>
    <w:rsid w:val="00F42237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58EF"/>
    <w:rsid w:val="00F56D2D"/>
    <w:rsid w:val="00F60FF2"/>
    <w:rsid w:val="00F61240"/>
    <w:rsid w:val="00F6194A"/>
    <w:rsid w:val="00F622BC"/>
    <w:rsid w:val="00F64767"/>
    <w:rsid w:val="00F64A9F"/>
    <w:rsid w:val="00F64C03"/>
    <w:rsid w:val="00F652F0"/>
    <w:rsid w:val="00F66FCF"/>
    <w:rsid w:val="00F70F13"/>
    <w:rsid w:val="00F71283"/>
    <w:rsid w:val="00F71F01"/>
    <w:rsid w:val="00F7625F"/>
    <w:rsid w:val="00F772F3"/>
    <w:rsid w:val="00F775BA"/>
    <w:rsid w:val="00F77DDC"/>
    <w:rsid w:val="00F80747"/>
    <w:rsid w:val="00F80EB0"/>
    <w:rsid w:val="00F834AA"/>
    <w:rsid w:val="00F86885"/>
    <w:rsid w:val="00F91520"/>
    <w:rsid w:val="00F94308"/>
    <w:rsid w:val="00F95997"/>
    <w:rsid w:val="00F97470"/>
    <w:rsid w:val="00FA071B"/>
    <w:rsid w:val="00FA0BB0"/>
    <w:rsid w:val="00FA4BB2"/>
    <w:rsid w:val="00FA534C"/>
    <w:rsid w:val="00FA6B99"/>
    <w:rsid w:val="00FA7FC0"/>
    <w:rsid w:val="00FB1C17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4CD0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F0320"/>
    <w:rsid w:val="00FF0520"/>
    <w:rsid w:val="00FF208C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27904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  <w:style w:type="table" w:customStyle="1" w:styleId="TableGrid11">
    <w:name w:val="Table Grid11"/>
    <w:basedOn w:val="TableNormal"/>
    <w:next w:val="TableGrid"/>
    <w:uiPriority w:val="59"/>
    <w:rsid w:val="00AD50D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AD50D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4A430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051BA6F7-67A2-4C62-B90C-069229A7C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211 Originating Application for Enforcement Order</dc:title>
  <dc:subject/>
  <dc:creator>Courts Administration Authority</dc:creator>
  <cp:keywords>criminal; Forms</cp:keywords>
  <dc:description/>
  <cp:lastModifiedBy/>
  <cp:revision>1</cp:revision>
  <dcterms:created xsi:type="dcterms:W3CDTF">2022-07-11T09:22:00Z</dcterms:created>
  <dcterms:modified xsi:type="dcterms:W3CDTF">2022-08-11T01:49:00Z</dcterms:modified>
</cp:coreProperties>
</file>